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707E0" w:rsidRDefault="0061694B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ИНТЕРНЕТ-ПЕРЕПИСЬ</w:t>
      </w:r>
      <w:r w:rsidR="00F71F8D">
        <w:rPr>
          <w:rFonts w:ascii="Arial" w:hAnsi="Arial" w:cs="Arial"/>
          <w:b/>
          <w:sz w:val="48"/>
        </w:rPr>
        <w:t xml:space="preserve"> НАСЕЛЕНИЯ</w:t>
      </w:r>
      <w:r w:rsidR="001C106F">
        <w:rPr>
          <w:rFonts w:ascii="Arial" w:hAnsi="Arial" w:cs="Arial"/>
          <w:b/>
          <w:sz w:val="48"/>
        </w:rPr>
        <w:t xml:space="preserve"> СТАНЕТ</w:t>
      </w:r>
      <w:r>
        <w:rPr>
          <w:rFonts w:ascii="Arial" w:hAnsi="Arial" w:cs="Arial"/>
          <w:b/>
          <w:sz w:val="48"/>
        </w:rPr>
        <w:t xml:space="preserve"> ДОСТУПНЕЕ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заполнить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Gosuslugi.ru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</w:t>
      </w:r>
      <w:r w:rsidR="00EE52E4">
        <w:rPr>
          <w:rFonts w:ascii="Arial" w:hAnsi="Arial" w:cs="Arial"/>
          <w:color w:val="525252" w:themeColor="accent3" w:themeShade="80"/>
          <w:sz w:val="24"/>
          <w:szCs w:val="24"/>
        </w:rPr>
        <w:t>т.г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 </w:t>
      </w:r>
    </w:p>
    <w:p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на портале Gosuslugi.ru предпочтительным способом прохождения Всероссийской переписи населения 2020 года.</w:t>
      </w:r>
    </w:p>
    <w:p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E52E4" w:rsidRDefault="00EC3DA6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</w:t>
      </w:r>
    </w:p>
    <w:p w:rsidR="00FD10C1" w:rsidRPr="00E20480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EE52E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2467F" w:rsidRDefault="00E4028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E4028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4028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E4028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bookmarkStart w:id="0" w:name="_GoBack"/>
      <w:bookmarkEnd w:id="0"/>
    </w:p>
    <w:p w:rsidR="004E096C" w:rsidRPr="0002467F" w:rsidRDefault="00E4028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E4028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E4028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48" w:rsidRDefault="00101448" w:rsidP="00A02726">
      <w:pPr>
        <w:spacing w:after="0" w:line="240" w:lineRule="auto"/>
      </w:pPr>
      <w:r>
        <w:separator/>
      </w:r>
    </w:p>
  </w:endnote>
  <w:endnote w:type="continuationSeparator" w:id="1">
    <w:p w:rsidR="00101448" w:rsidRDefault="001014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40280">
          <w:fldChar w:fldCharType="begin"/>
        </w:r>
        <w:r w:rsidR="00A02726">
          <w:instrText>PAGE   \* MERGEFORMAT</w:instrText>
        </w:r>
        <w:r w:rsidR="00E40280">
          <w:fldChar w:fldCharType="separate"/>
        </w:r>
        <w:r w:rsidR="004B424E">
          <w:rPr>
            <w:noProof/>
          </w:rPr>
          <w:t>1</w:t>
        </w:r>
        <w:r w:rsidR="00E4028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48" w:rsidRDefault="00101448" w:rsidP="00A02726">
      <w:pPr>
        <w:spacing w:after="0" w:line="240" w:lineRule="auto"/>
      </w:pPr>
      <w:r>
        <w:separator/>
      </w:r>
    </w:p>
  </w:footnote>
  <w:footnote w:type="continuationSeparator" w:id="1">
    <w:p w:rsidR="00101448" w:rsidRDefault="001014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402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28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402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1448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424E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0280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52E4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28A6-3791-4886-B958-0363D46B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UserPC</cp:lastModifiedBy>
  <cp:revision>2</cp:revision>
  <cp:lastPrinted>2020-01-13T16:19:00Z</cp:lastPrinted>
  <dcterms:created xsi:type="dcterms:W3CDTF">2020-09-08T10:31:00Z</dcterms:created>
  <dcterms:modified xsi:type="dcterms:W3CDTF">2020-09-08T10:31:00Z</dcterms:modified>
</cp:coreProperties>
</file>