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80" w:rsidRPr="00AC44C5" w:rsidRDefault="00DB6080">
      <w:pPr>
        <w:rPr>
          <w:b/>
        </w:rPr>
        <w:sectPr w:rsidR="00DB6080" w:rsidRPr="00AC44C5">
          <w:pgSz w:w="11920" w:h="16840"/>
          <w:pgMar w:top="1152" w:right="6783" w:bottom="1299" w:left="1282" w:header="720" w:footer="720" w:gutter="0"/>
          <w:cols w:space="720"/>
        </w:sectPr>
      </w:pPr>
    </w:p>
    <w:p w:rsidR="00DB6080" w:rsidRPr="00AC44C5" w:rsidRDefault="00AC44C5">
      <w:pPr>
        <w:spacing w:after="385" w:line="259" w:lineRule="auto"/>
        <w:ind w:firstLine="0"/>
        <w:jc w:val="center"/>
        <w:rPr>
          <w:b/>
        </w:rPr>
      </w:pPr>
      <w:r w:rsidRPr="00AC44C5">
        <w:rPr>
          <w:b/>
        </w:rPr>
        <w:lastRenderedPageBreak/>
        <w:t>Уважаемые участники программы «</w:t>
      </w:r>
      <w:r>
        <w:rPr>
          <w:b/>
        </w:rPr>
        <w:t>Молодая семья</w:t>
      </w:r>
      <w:r w:rsidRPr="00AC44C5">
        <w:rPr>
          <w:b/>
        </w:rPr>
        <w:t>»</w:t>
      </w:r>
      <w:r w:rsidRPr="00AC44C5">
        <w:rPr>
          <w:b/>
        </w:rPr>
        <w:t>!</w:t>
      </w:r>
    </w:p>
    <w:p w:rsidR="00DB6080" w:rsidRDefault="00AC44C5">
      <w:pPr>
        <w:spacing w:after="45"/>
        <w:ind w:left="9" w:right="14"/>
      </w:pPr>
      <w:r>
        <w:t>Администрация муниципального образован</w:t>
      </w:r>
      <w:r>
        <w:t>ия Оренбургский район сообщает, что на территории района продолжается реализация комплекса процессных мероприятий «Обеспечение жильем молодых семей в Оренбургской области» государственной программы «Стимулирование развития жилищного строительства в Оренбур</w:t>
      </w:r>
      <w:r>
        <w:t>гской области», утвержденной постановлением Правительства Оренбургской области от 21.12.2018 № 834.</w:t>
      </w:r>
    </w:p>
    <w:p w:rsidR="00DB6080" w:rsidRDefault="00AC44C5">
      <w:pPr>
        <w:ind w:left="9" w:right="14"/>
      </w:pPr>
      <w:r w:rsidRPr="00AC44C5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652360</wp:posOffset>
            </wp:positionH>
            <wp:positionV relativeFrom="page">
              <wp:posOffset>2121610</wp:posOffset>
            </wp:positionV>
            <wp:extent cx="9145" cy="12193"/>
            <wp:effectExtent l="0" t="0" r="0" b="0"/>
            <wp:wrapSquare wrapText="bothSides"/>
            <wp:docPr id="1250" name="Picture 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Picture 12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4C5">
        <w:rPr>
          <w:b/>
        </w:rPr>
        <w:t xml:space="preserve">В соответствии с правилами молодые семьи участницы комплекса процессных мероприятий, в период с 1 января по 20 мая 2024 года </w:t>
      </w:r>
      <w:r>
        <w:t xml:space="preserve">представляют в орган местного </w:t>
      </w:r>
      <w:r>
        <w:t>самоуправления, в котором состоят на учете как участницы комплекса процессных мероприятий, а именно в управление по строительству, жилищно-коммунальному и дорожному хозяйству администрации МО Оренбургский:</w:t>
      </w:r>
    </w:p>
    <w:p w:rsidR="00DB6080" w:rsidRDefault="00AC44C5">
      <w:pPr>
        <w:ind w:left="9" w:right="14"/>
      </w:pPr>
      <w:r>
        <w:t>- заявление на получение социальной выплаты в план</w:t>
      </w:r>
      <w:r>
        <w:t>ируемом году с обязательным указанием одной из форм приобретения жилья:</w:t>
      </w:r>
    </w:p>
    <w:p w:rsidR="00DB6080" w:rsidRDefault="00AC44C5">
      <w:pPr>
        <w:numPr>
          <w:ilvl w:val="0"/>
          <w:numId w:val="1"/>
        </w:numPr>
        <w:ind w:left="657" w:right="26" w:hanging="278"/>
      </w:pPr>
      <w:r>
        <w:t>- приобретение (строительство) жилого помещения;</w:t>
      </w:r>
    </w:p>
    <w:p w:rsidR="00DB6080" w:rsidRDefault="00AC44C5">
      <w:pPr>
        <w:numPr>
          <w:ilvl w:val="0"/>
          <w:numId w:val="1"/>
        </w:numPr>
        <w:spacing w:after="10" w:line="259" w:lineRule="auto"/>
        <w:ind w:left="657" w:right="26" w:hanging="278"/>
      </w:pPr>
      <w:r>
        <w:t>- погашение задолженности при приобретении (строительстве) жилого</w:t>
      </w:r>
    </w:p>
    <w:p w:rsidR="00DB6080" w:rsidRDefault="00AC44C5">
      <w:pPr>
        <w:ind w:left="9" w:right="14" w:firstLine="0"/>
      </w:pPr>
      <w:r>
        <w:t>помещения.</w:t>
      </w:r>
    </w:p>
    <w:p w:rsidR="00DB6080" w:rsidRDefault="00AC44C5">
      <w:pPr>
        <w:spacing w:line="318" w:lineRule="auto"/>
        <w:ind w:left="9" w:right="14"/>
      </w:pPr>
      <w:r>
        <w:t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</w:t>
      </w:r>
    </w:p>
    <w:p w:rsidR="00DB6080" w:rsidRPr="00AC44C5" w:rsidRDefault="00AC44C5" w:rsidP="00AC44C5">
      <w:pPr>
        <w:spacing w:after="125"/>
        <w:ind w:left="9" w:right="14"/>
        <w:rPr>
          <w:b/>
        </w:rPr>
      </w:pPr>
      <w:r w:rsidRPr="00AC44C5">
        <w:rPr>
          <w:b/>
        </w:rPr>
        <w:t>Прием заявлений осуществляется только через Государс</w:t>
      </w:r>
      <w:r w:rsidRPr="00AC44C5">
        <w:rPr>
          <w:b/>
        </w:rPr>
        <w:t>твенное автономное учреждение «Оренбургский областной многофункциональный центр</w:t>
      </w:r>
      <w:r>
        <w:rPr>
          <w:b/>
        </w:rPr>
        <w:t xml:space="preserve"> </w:t>
      </w:r>
      <w:r w:rsidRPr="00AC44C5">
        <w:rPr>
          <w:b/>
        </w:rPr>
        <w:t>предоставления государственных и муниципальных услуг» (ГАУ «МФЦ» Оренбургской области) и Единый портал государственных и муниципальных услуг (функций) www.gosuslugi.ru (Портал)</w:t>
      </w:r>
      <w:r w:rsidRPr="00AC44C5">
        <w:rPr>
          <w:b/>
        </w:rPr>
        <w:t>.</w:t>
      </w:r>
    </w:p>
    <w:p w:rsidR="00DB6080" w:rsidRDefault="00AC44C5">
      <w:pPr>
        <w:spacing w:after="55"/>
        <w:ind w:left="9" w:right="14"/>
        <w:rPr>
          <w:b/>
        </w:rPr>
      </w:pPr>
      <w:r w:rsidRPr="00AC44C5">
        <w:rPr>
          <w:b/>
        </w:rPr>
        <w:t>Документы, представленные молодыми семьями позже указанного срока, рассматриваться не будут.</w:t>
      </w:r>
    </w:p>
    <w:p w:rsidR="00AC44C5" w:rsidRDefault="00AC44C5">
      <w:pPr>
        <w:spacing w:after="55"/>
        <w:ind w:left="9" w:right="14"/>
        <w:rPr>
          <w:b/>
        </w:rPr>
      </w:pPr>
    </w:p>
    <w:p w:rsidR="00AC44C5" w:rsidRDefault="00AC44C5">
      <w:pPr>
        <w:spacing w:after="55"/>
        <w:ind w:left="9" w:right="14"/>
        <w:rPr>
          <w:b/>
        </w:rPr>
      </w:pPr>
    </w:p>
    <w:p w:rsidR="00AC44C5" w:rsidRPr="00AC44C5" w:rsidRDefault="00AC44C5">
      <w:pPr>
        <w:spacing w:after="55"/>
        <w:ind w:left="9" w:right="14"/>
        <w:rPr>
          <w:sz w:val="18"/>
          <w:szCs w:val="18"/>
        </w:rPr>
      </w:pPr>
    </w:p>
    <w:p w:rsidR="00AC44C5" w:rsidRPr="00AC44C5" w:rsidRDefault="00AC44C5">
      <w:pPr>
        <w:spacing w:after="3" w:line="259" w:lineRule="auto"/>
        <w:ind w:left="77" w:right="0" w:hanging="10"/>
        <w:jc w:val="left"/>
        <w:rPr>
          <w:sz w:val="18"/>
          <w:szCs w:val="18"/>
        </w:rPr>
      </w:pPr>
      <w:bookmarkStart w:id="0" w:name="_GoBack"/>
      <w:bookmarkEnd w:id="0"/>
    </w:p>
    <w:sectPr w:rsidR="00AC44C5" w:rsidRPr="00AC44C5">
      <w:type w:val="continuous"/>
      <w:pgSz w:w="11920" w:h="16840"/>
      <w:pgMar w:top="496" w:right="1042" w:bottom="1476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50A6"/>
    <w:multiLevelType w:val="hybridMultilevel"/>
    <w:tmpl w:val="4C500F62"/>
    <w:lvl w:ilvl="0" w:tplc="6178D6F4">
      <w:start w:val="1"/>
      <w:numFmt w:val="decimal"/>
      <w:lvlText w:val="%1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85F9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6C6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C4E3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66AB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83DC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6734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93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6D0C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0"/>
    <w:rsid w:val="00AC44C5"/>
    <w:rsid w:val="00D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15F"/>
  <w15:docId w15:val="{8CB62820-A0D6-4E8F-8DA1-66457D3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right="34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2024-01-11T04:59:00Z</dcterms:created>
  <dcterms:modified xsi:type="dcterms:W3CDTF">2024-01-11T04:59:00Z</dcterms:modified>
</cp:coreProperties>
</file>