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81" w:rsidRPr="006E1BF4" w:rsidRDefault="003F1681" w:rsidP="003F16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1681" w:rsidRPr="006E1BF4" w:rsidRDefault="003F1681" w:rsidP="003F16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BF4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3F1681" w:rsidRPr="006E1BF4" w:rsidRDefault="003F1681" w:rsidP="003F16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BF4">
        <w:rPr>
          <w:rFonts w:ascii="Times New Roman" w:hAnsi="Times New Roman" w:cs="Times New Roman"/>
          <w:b/>
          <w:bCs/>
          <w:sz w:val="24"/>
          <w:szCs w:val="24"/>
        </w:rPr>
        <w:t>ПО ПРОТИВОДЕЙСТВИЮ "БЫТОВОЙ" КОРРУПЦИИ</w:t>
      </w:r>
    </w:p>
    <w:p w:rsidR="003F1681" w:rsidRPr="006E1BF4" w:rsidRDefault="003F1681" w:rsidP="003F16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681" w:rsidRPr="006E1BF4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3F1681" w:rsidRPr="006E1BF4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Виды коррупции:</w:t>
      </w:r>
    </w:p>
    <w:p w:rsidR="003F1681" w:rsidRPr="006E1BF4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Бытовая коррупция порождается взаимодействием рядовых граждан и чиновников. В нее входят различные подарки от граждан и услуги должностному лицу и членам его семьи. К этой категории также относится кумовство (непотизм).</w:t>
      </w:r>
    </w:p>
    <w:p w:rsidR="003F1681" w:rsidRPr="006E1BF4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Деловая коррупция возникает при взаимодействии власти и бизнеса. Например, в случае хозяйственного спора, стороны могут стремиться заручиться поддержкой судьи с целью вынесения решения в свою пользу.</w:t>
      </w:r>
    </w:p>
    <w:p w:rsidR="003F1681" w:rsidRPr="006E1BF4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Коррупция верховной власти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</w:p>
    <w:p w:rsidR="003F1681" w:rsidRPr="006E1BF4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Одним из наиболее важных вопросов в сфере противодействия коррупции является преодоление проявлений так называемой "бытовой" коррупции.</w:t>
      </w:r>
    </w:p>
    <w:p w:rsidR="003F1681" w:rsidRPr="006E1BF4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Бытовая коррупция порождается взаимодействием рядовых граждан и чиновников и более всего распространена в таких сферах как здравоохранение, образование, ЖКХ, культура, социальное обеспечение, сфера земельных отношений и т.д. В нее входят различные подарки от граждан и услуги должностному лицу и членам его семьи, в том числе:</w:t>
      </w:r>
    </w:p>
    <w:p w:rsidR="003F1681" w:rsidRPr="006E1BF4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Деньги,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земельные участки и другая недвижимость,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стоимости, банковская 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льготы кредита, завышение гонораров за лекции, статьи, и книги, прощение долга, уменьшение арендной платы, и.т.д.</w:t>
      </w:r>
    </w:p>
    <w:p w:rsidR="003F1681" w:rsidRPr="006E1BF4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Борьба с "бытовой" коррупцией осуществляется путем своевременного реагирования на обращения граждан, привлечения к ответственности за любое, даже самое мелкое нарушение их прав (нарушение сроков рассмотрения заявлений, обращений и т.д.).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Телефон "горячей линии"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b/>
          <w:bCs/>
          <w:sz w:val="24"/>
          <w:szCs w:val="24"/>
        </w:rPr>
        <w:t>Порядок работы с информацией, поступающей через телефон «горячей линии» 8-800-300-88-56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1. В целях реализации антикоррупционных мероприятий, проводимых Комитетом, повышения эффективности обеспечения соблюдения государственными гражданскими служащими, муниципальные служащими, руководителями подведомственных организаций запретов, ограничений, обязательств и правил служебного поведения, формирования в обществе нетерпимости к коррупционному поведению в Комитете функционирует «горячая линия» 8-800-300-88-56 для приема информации о фактах: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lastRenderedPageBreak/>
        <w:t>1.1. Коррупционных проявлений в действиях лиц, замещающих государственные должности Оренбургской области, для которых федеральными законами не предусмотрено иное, государственных гражданских служащих Оренбургской области, лиц, замещающих муниципальные должности Оренбургской области, муниципальных служащих и лиц, замещающих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Оренбургской области;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1.2. Конфликта интересов в действиях лиц, замещающих государственные должности Оренбургской области, для которых федеральными законами не предусмотрено иное, государственных гражданских служащих Оренбургской области, лиц, замещающих муниципальные должности Оренбургской области, муниципальных служащих и лиц, замещающих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Оренбургской области;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1.3. Несоблюдения лицами, замещающими государственные должности Оренбургской области, для которых федеральными законами не предусмотрено иное, государственными гражданскими служащими Оренбургской области, лицами, замещающими муниципальные должности Оренбургской области, муниципальными служащими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Оренбургской области, ограничений и запретов, установленных законодательством Российской Федерации.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1.4. Несоблюдения установленных требований к организации проводимой антикоррупционной работы в Правительстве Оренбургской области, органах исполнительной власти Оренбургской области, организациях, созданных для выполнения задач, поставленных перед органами исполнительной власти Оренбургской области;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2. Время приема информации в режиме работы автоответчика – 5 минут.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Время приема информации по телефону «горячей линии»: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3. Прием и запись информации по телефону «горячей линии» осуществляется ежедневно в круглосуточном режиме.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4. Информация, поступившая через телефон «горячей линии» регистрируются в электронном журнале уполномоченным должностным лицом Комитета.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  <w:r w:rsidRPr="006E1BF4">
        <w:rPr>
          <w:rFonts w:ascii="Times New Roman" w:hAnsi="Times New Roman" w:cs="Times New Roman"/>
          <w:sz w:val="24"/>
          <w:szCs w:val="24"/>
        </w:rPr>
        <w:t>5. Информация, поступившая в выходные и праздничные дни, а также в нерабочее время регистрируется в первый рабочий день, следующий за днем поступления такой информации.</w:t>
      </w:r>
      <w:r w:rsidRPr="006E1BF4">
        <w:rPr>
          <w:rFonts w:ascii="Times New Roman" w:hAnsi="Times New Roman" w:cs="Times New Roman"/>
          <w:sz w:val="24"/>
          <w:szCs w:val="24"/>
        </w:rPr>
        <w:br/>
      </w:r>
      <w:r w:rsidRPr="006E1BF4">
        <w:rPr>
          <w:rFonts w:ascii="Times New Roman" w:hAnsi="Times New Roman" w:cs="Times New Roman"/>
          <w:sz w:val="24"/>
          <w:szCs w:val="24"/>
        </w:rPr>
        <w:br/>
        <w:t>Совершая звонок на телефон "горячей линии" 8-800-300-88-56 Вы подтверждаете, что ознакомились с данным порядком.</w:t>
      </w: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</w:p>
    <w:p w:rsidR="006E1BF4" w:rsidRPr="006E1BF4" w:rsidRDefault="006E1BF4" w:rsidP="006E1BF4">
      <w:pPr>
        <w:rPr>
          <w:rFonts w:ascii="Times New Roman" w:hAnsi="Times New Roman" w:cs="Times New Roman"/>
          <w:sz w:val="24"/>
          <w:szCs w:val="24"/>
        </w:rPr>
      </w:pPr>
    </w:p>
    <w:p w:rsidR="00443C76" w:rsidRPr="006E1BF4" w:rsidRDefault="00443C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3C76" w:rsidRPr="006E1BF4" w:rsidSect="003F1681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681"/>
    <w:rsid w:val="00142B99"/>
    <w:rsid w:val="003F1681"/>
    <w:rsid w:val="00443C76"/>
    <w:rsid w:val="006E1BF4"/>
    <w:rsid w:val="009212FC"/>
    <w:rsid w:val="0095197A"/>
    <w:rsid w:val="00B4637A"/>
    <w:rsid w:val="00C155AC"/>
    <w:rsid w:val="00CF418E"/>
    <w:rsid w:val="00C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111"/>
  <w15:docId w15:val="{1A656E8F-A018-4011-A068-96AB454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F1681"/>
  </w:style>
  <w:style w:type="character" w:styleId="a3">
    <w:name w:val="Strong"/>
    <w:basedOn w:val="a0"/>
    <w:uiPriority w:val="22"/>
    <w:qFormat/>
    <w:rsid w:val="003F1681"/>
    <w:rPr>
      <w:b/>
      <w:bCs/>
    </w:rPr>
  </w:style>
  <w:style w:type="character" w:customStyle="1" w:styleId="apple-tab-span">
    <w:name w:val="apple-tab-span"/>
    <w:basedOn w:val="a0"/>
    <w:rsid w:val="003F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5030</Characters>
  <Application>Microsoft Office Word</Application>
  <DocSecurity>0</DocSecurity>
  <Lines>41</Lines>
  <Paragraphs>11</Paragraphs>
  <ScaleCrop>false</ScaleCrop>
  <Company>MultiDVD Team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Piternova</dc:creator>
  <cp:keywords/>
  <dc:description/>
  <cp:lastModifiedBy>User</cp:lastModifiedBy>
  <cp:revision>6</cp:revision>
  <dcterms:created xsi:type="dcterms:W3CDTF">2014-11-18T10:57:00Z</dcterms:created>
  <dcterms:modified xsi:type="dcterms:W3CDTF">2023-03-22T09:01:00Z</dcterms:modified>
</cp:coreProperties>
</file>