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4" w:type="dxa"/>
        <w:tblInd w:w="70" w:type="dxa"/>
        <w:tblLayout w:type="fixed"/>
        <w:tblCellMar>
          <w:left w:w="70" w:type="dxa"/>
          <w:right w:w="70" w:type="dxa"/>
        </w:tblCellMar>
        <w:tblLook w:val="0000" w:firstRow="0" w:lastRow="0" w:firstColumn="0" w:lastColumn="0" w:noHBand="0" w:noVBand="0"/>
      </w:tblPr>
      <w:tblGrid>
        <w:gridCol w:w="4301"/>
        <w:gridCol w:w="5423"/>
      </w:tblGrid>
      <w:tr w:rsidR="007F00EF" w:rsidTr="00F020D4">
        <w:trPr>
          <w:trHeight w:val="251"/>
        </w:trPr>
        <w:tc>
          <w:tcPr>
            <w:tcW w:w="4301" w:type="dxa"/>
          </w:tcPr>
          <w:p w:rsidR="007F00EF" w:rsidRDefault="007F00EF" w:rsidP="00F020D4">
            <w:pPr>
              <w:ind w:right="-111"/>
              <w:jc w:val="center"/>
              <w:rPr>
                <w:b/>
                <w:bCs/>
                <w:sz w:val="28"/>
                <w:szCs w:val="28"/>
              </w:rPr>
            </w:pPr>
            <w:r>
              <w:rPr>
                <w:b/>
                <w:bCs/>
                <w:sz w:val="28"/>
                <w:szCs w:val="28"/>
              </w:rPr>
              <w:t>СОВЕТ ДЕПУТАТОВ</w:t>
            </w:r>
            <w:r>
              <w:rPr>
                <w:b/>
                <w:bCs/>
                <w:sz w:val="28"/>
                <w:szCs w:val="28"/>
              </w:rPr>
              <w:br/>
              <w:t xml:space="preserve">МУНИЦИПАЛЬНОГО ОБРАЗОВАНИЯ </w:t>
            </w:r>
          </w:p>
          <w:p w:rsidR="007F00EF" w:rsidRDefault="007F00EF" w:rsidP="00F020D4">
            <w:pPr>
              <w:ind w:right="-111"/>
              <w:jc w:val="center"/>
              <w:rPr>
                <w:b/>
                <w:bCs/>
                <w:sz w:val="28"/>
                <w:szCs w:val="28"/>
              </w:rPr>
            </w:pPr>
            <w:r>
              <w:rPr>
                <w:b/>
                <w:bCs/>
                <w:sz w:val="28"/>
                <w:szCs w:val="28"/>
              </w:rPr>
              <w:t>ГОРНЫЙ СЕЛЬСОВЕТ</w:t>
            </w:r>
          </w:p>
          <w:p w:rsidR="007F00EF" w:rsidRDefault="007F00EF" w:rsidP="00F020D4">
            <w:pPr>
              <w:ind w:right="-111"/>
              <w:jc w:val="center"/>
              <w:rPr>
                <w:b/>
                <w:bCs/>
                <w:sz w:val="28"/>
                <w:szCs w:val="28"/>
              </w:rPr>
            </w:pPr>
            <w:r>
              <w:rPr>
                <w:b/>
                <w:bCs/>
                <w:sz w:val="28"/>
                <w:szCs w:val="28"/>
              </w:rPr>
              <w:t xml:space="preserve">ОРЕНБУРГСКОГО РАЙОНА ОРЕНБУРГСКОЙ ОБЛАСТИ </w:t>
            </w:r>
          </w:p>
          <w:p w:rsidR="007F00EF" w:rsidRPr="009A0528" w:rsidRDefault="007F00EF" w:rsidP="00F020D4">
            <w:pPr>
              <w:ind w:right="-111"/>
              <w:jc w:val="center"/>
              <w:rPr>
                <w:b/>
                <w:bCs/>
                <w:sz w:val="28"/>
                <w:szCs w:val="28"/>
              </w:rPr>
            </w:pPr>
            <w:r>
              <w:rPr>
                <w:b/>
                <w:bCs/>
                <w:sz w:val="28"/>
                <w:szCs w:val="28"/>
              </w:rPr>
              <w:t xml:space="preserve">четвертый </w:t>
            </w:r>
            <w:r w:rsidRPr="009A0528">
              <w:rPr>
                <w:b/>
                <w:bCs/>
                <w:sz w:val="28"/>
                <w:szCs w:val="28"/>
              </w:rPr>
              <w:t xml:space="preserve"> созыв </w:t>
            </w:r>
          </w:p>
          <w:p w:rsidR="007F00EF" w:rsidRDefault="007F00EF" w:rsidP="00F020D4">
            <w:pPr>
              <w:ind w:right="-111"/>
              <w:jc w:val="center"/>
              <w:rPr>
                <w:b/>
                <w:bCs/>
                <w:sz w:val="28"/>
                <w:szCs w:val="28"/>
              </w:rPr>
            </w:pPr>
          </w:p>
          <w:p w:rsidR="007F00EF" w:rsidRDefault="007F00EF" w:rsidP="00F020D4">
            <w:pPr>
              <w:jc w:val="center"/>
              <w:rPr>
                <w:b/>
                <w:sz w:val="28"/>
                <w:szCs w:val="28"/>
              </w:rPr>
            </w:pPr>
            <w:r w:rsidRPr="005510F8">
              <w:rPr>
                <w:b/>
                <w:sz w:val="28"/>
                <w:szCs w:val="28"/>
              </w:rPr>
              <w:t>Р Е Ш Е Н И Е</w:t>
            </w:r>
          </w:p>
          <w:p w:rsidR="007F00EF" w:rsidRPr="0075210D" w:rsidRDefault="007F00EF" w:rsidP="00F020D4">
            <w:pPr>
              <w:jc w:val="both"/>
              <w:rPr>
                <w:sz w:val="28"/>
                <w:szCs w:val="28"/>
                <w:u w:val="single"/>
              </w:rPr>
            </w:pPr>
            <w:r w:rsidRPr="0075210D">
              <w:rPr>
                <w:sz w:val="28"/>
                <w:szCs w:val="28"/>
                <w:u w:val="single"/>
              </w:rPr>
              <w:t xml:space="preserve">         </w:t>
            </w:r>
          </w:p>
          <w:p w:rsidR="007F00EF" w:rsidRDefault="00252738" w:rsidP="00252738">
            <w:pPr>
              <w:jc w:val="both"/>
              <w:rPr>
                <w:sz w:val="28"/>
                <w:szCs w:val="28"/>
              </w:rPr>
            </w:pPr>
            <w:r>
              <w:rPr>
                <w:sz w:val="28"/>
                <w:szCs w:val="28"/>
                <w:u w:val="single"/>
              </w:rPr>
              <w:t xml:space="preserve">  </w:t>
            </w:r>
            <w:r w:rsidR="00CE1D42">
              <w:rPr>
                <w:sz w:val="28"/>
                <w:szCs w:val="28"/>
                <w:u w:val="single"/>
              </w:rPr>
              <w:t xml:space="preserve">                    2024 года  № </w:t>
            </w:r>
            <w:r w:rsidR="00CE1D42">
              <w:rPr>
                <w:sz w:val="28"/>
                <w:szCs w:val="28"/>
              </w:rPr>
              <w:t>_____</w:t>
            </w:r>
            <w:r w:rsidRPr="00252738">
              <w:rPr>
                <w:sz w:val="28"/>
                <w:szCs w:val="28"/>
                <w:u w:val="single"/>
              </w:rPr>
              <w:t xml:space="preserve">         </w:t>
            </w:r>
            <w:r>
              <w:rPr>
                <w:sz w:val="28"/>
                <w:szCs w:val="28"/>
                <w:u w:val="single"/>
              </w:rPr>
              <w:t xml:space="preserve">                  </w:t>
            </w:r>
          </w:p>
          <w:p w:rsidR="00252738" w:rsidRDefault="00252738" w:rsidP="009413CD">
            <w:pPr>
              <w:jc w:val="both"/>
              <w:rPr>
                <w:sz w:val="28"/>
                <w:szCs w:val="28"/>
              </w:rPr>
            </w:pPr>
            <w:r w:rsidRPr="00252738">
              <w:rPr>
                <w:sz w:val="28"/>
                <w:szCs w:val="28"/>
              </w:rPr>
              <w:t xml:space="preserve"> </w:t>
            </w:r>
          </w:p>
          <w:p w:rsidR="009413CD" w:rsidRDefault="009413CD" w:rsidP="009413CD">
            <w:pPr>
              <w:jc w:val="both"/>
              <w:rPr>
                <w:sz w:val="28"/>
                <w:szCs w:val="28"/>
              </w:rPr>
            </w:pPr>
            <w:r>
              <w:rPr>
                <w:sz w:val="28"/>
                <w:szCs w:val="28"/>
              </w:rPr>
              <w:t>О признании утратившим силу решение Совета депутатов № 42 от 20.10.2006 года «Об утверждении Положения  об учете и ведении реестра муниципального образования Горный сельсовет  Оренбургского района Оренбургской области»</w:t>
            </w:r>
          </w:p>
          <w:p w:rsidR="009413CD" w:rsidRDefault="009413CD" w:rsidP="009413CD">
            <w:pPr>
              <w:jc w:val="both"/>
              <w:rPr>
                <w:sz w:val="28"/>
                <w:szCs w:val="28"/>
              </w:rPr>
            </w:pPr>
          </w:p>
          <w:p w:rsidR="009413CD" w:rsidRDefault="009413CD" w:rsidP="009413CD">
            <w:pPr>
              <w:jc w:val="both"/>
              <w:rPr>
                <w:sz w:val="28"/>
                <w:szCs w:val="28"/>
              </w:rPr>
            </w:pPr>
          </w:p>
        </w:tc>
        <w:tc>
          <w:tcPr>
            <w:tcW w:w="5423" w:type="dxa"/>
          </w:tcPr>
          <w:p w:rsidR="007F00EF" w:rsidRDefault="00C5659A" w:rsidP="00067D02">
            <w:pPr>
              <w:rPr>
                <w:sz w:val="28"/>
                <w:szCs w:val="28"/>
              </w:rPr>
            </w:pPr>
            <w:r>
              <w:rPr>
                <w:sz w:val="28"/>
                <w:szCs w:val="28"/>
              </w:rPr>
              <w:t xml:space="preserve">                  </w:t>
            </w:r>
          </w:p>
        </w:tc>
      </w:tr>
    </w:tbl>
    <w:p w:rsidR="009413CD" w:rsidRPr="009413CD" w:rsidRDefault="009413CD" w:rsidP="003D797E">
      <w:pPr>
        <w:widowControl w:val="0"/>
        <w:tabs>
          <w:tab w:val="left" w:pos="900"/>
        </w:tabs>
        <w:suppressAutoHyphens/>
        <w:ind w:firstLine="720"/>
        <w:jc w:val="both"/>
        <w:rPr>
          <w:sz w:val="28"/>
          <w:szCs w:val="28"/>
        </w:rPr>
      </w:pPr>
      <w:r w:rsidRPr="009413CD">
        <w:rPr>
          <w:sz w:val="28"/>
          <w:szCs w:val="28"/>
        </w:rPr>
        <w:t>В соответствии с пунктом 3 части 1 статьи 15 Федерального закона от 06 октября 2003 года № 131-ФЗ «Об общих принципах организации местного самоуправления в Российской Федерации», Федеральным законом от 21 декабря 2001 года № 178-ФЗ «О приватизации государственного и муниципального имущества», Приказом Минфина России от 10 октября 2023 № 163н «Об утверждении Порядка ведения органами местного самоуправления реестров муниципального имущества», руководствуясь Уставом муниципального образования Горный сельсовет Оренбургского района Оренбургской области, Совет депутатов муниципального образования Горный сельсовет  Оренбургского района Оренбургской области   р е ш и л:</w:t>
      </w:r>
    </w:p>
    <w:p w:rsidR="009413CD" w:rsidRPr="009413CD" w:rsidRDefault="009413CD" w:rsidP="009413CD">
      <w:pPr>
        <w:suppressAutoHyphens/>
        <w:jc w:val="both"/>
        <w:rPr>
          <w:rFonts w:ascii="Arial" w:hAnsi="Arial" w:cs="Arial"/>
          <w:sz w:val="20"/>
          <w:szCs w:val="20"/>
          <w:lang w:eastAsia="zh-CN"/>
        </w:rPr>
      </w:pPr>
      <w:r w:rsidRPr="009413CD">
        <w:rPr>
          <w:sz w:val="28"/>
          <w:szCs w:val="28"/>
        </w:rPr>
        <w:t xml:space="preserve">           1.</w:t>
      </w:r>
      <w:r w:rsidRPr="009413CD">
        <w:rPr>
          <w:sz w:val="28"/>
          <w:szCs w:val="28"/>
          <w:lang w:eastAsia="zh-CN"/>
        </w:rPr>
        <w:t>Признать утратившим силу решение Совета депутатов  м</w:t>
      </w:r>
      <w:r w:rsidRPr="009413CD">
        <w:rPr>
          <w:rFonts w:cs="Arial"/>
          <w:sz w:val="28"/>
          <w:szCs w:val="28"/>
          <w:lang w:eastAsia="zh-CN"/>
        </w:rPr>
        <w:t>униципального образования</w:t>
      </w:r>
      <w:r w:rsidRPr="009413CD">
        <w:rPr>
          <w:rFonts w:cs="Arial"/>
          <w:color w:val="000000"/>
          <w:sz w:val="28"/>
          <w:szCs w:val="28"/>
          <w:lang w:eastAsia="zh-CN"/>
        </w:rPr>
        <w:t xml:space="preserve"> Горный</w:t>
      </w:r>
      <w:r w:rsidRPr="009413CD">
        <w:rPr>
          <w:rFonts w:cs="Arial"/>
          <w:sz w:val="28"/>
          <w:szCs w:val="28"/>
          <w:lang w:eastAsia="zh-CN"/>
        </w:rPr>
        <w:t xml:space="preserve"> сельсовет Оренбургского района Оренбургской области от 20.10.2006  № 42 «Об утверждении Положения об учете и ведении реестра  муниципального образования Горный сельсовет Оренбургского района Оренбургской области».</w:t>
      </w:r>
    </w:p>
    <w:p w:rsidR="009413CD" w:rsidRPr="009413CD" w:rsidRDefault="009413CD" w:rsidP="009413CD">
      <w:pPr>
        <w:widowControl w:val="0"/>
        <w:suppressAutoHyphens/>
        <w:jc w:val="both"/>
        <w:rPr>
          <w:sz w:val="28"/>
          <w:szCs w:val="28"/>
        </w:rPr>
      </w:pPr>
      <w:r w:rsidRPr="009413CD">
        <w:rPr>
          <w:sz w:val="28"/>
          <w:szCs w:val="28"/>
        </w:rPr>
        <w:t xml:space="preserve">          2. Контроль за исполнением настоящего решения возложить на главу муниципального образования Горный сельсовет Оренбургского района Оренбургской области Драпкова Ю.А.</w:t>
      </w:r>
    </w:p>
    <w:p w:rsidR="009413CD" w:rsidRPr="009413CD" w:rsidRDefault="009413CD" w:rsidP="009413CD">
      <w:pPr>
        <w:widowControl w:val="0"/>
        <w:suppressAutoHyphens/>
        <w:ind w:firstLine="720"/>
        <w:jc w:val="both"/>
        <w:rPr>
          <w:sz w:val="28"/>
          <w:szCs w:val="28"/>
        </w:rPr>
      </w:pPr>
      <w:r w:rsidRPr="009413CD">
        <w:rPr>
          <w:sz w:val="28"/>
          <w:szCs w:val="28"/>
        </w:rPr>
        <w:t xml:space="preserve">   3.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9413CD" w:rsidRPr="009413CD" w:rsidRDefault="009413CD" w:rsidP="009413CD">
      <w:pPr>
        <w:widowControl w:val="0"/>
        <w:suppressAutoHyphens/>
        <w:jc w:val="both"/>
        <w:rPr>
          <w:sz w:val="28"/>
          <w:szCs w:val="28"/>
        </w:rPr>
      </w:pPr>
      <w:r w:rsidRPr="009413CD">
        <w:rPr>
          <w:sz w:val="28"/>
          <w:szCs w:val="28"/>
        </w:rPr>
        <w:t xml:space="preserve">            4. Настоящее решение  разместить на официальном сайте в сети </w:t>
      </w:r>
      <w:r w:rsidRPr="009413CD">
        <w:rPr>
          <w:sz w:val="28"/>
          <w:szCs w:val="28"/>
        </w:rPr>
        <w:lastRenderedPageBreak/>
        <w:t xml:space="preserve">Интернет муниципального образования Горный  </w:t>
      </w:r>
      <w:hyperlink r:id="rId7" w:history="1">
        <w:r w:rsidRPr="009413CD">
          <w:rPr>
            <w:sz w:val="28"/>
            <w:szCs w:val="28"/>
          </w:rPr>
          <w:t>http://gorny-56.ru</w:t>
        </w:r>
      </w:hyperlink>
      <w:r w:rsidRPr="009413CD">
        <w:rPr>
          <w:sz w:val="28"/>
          <w:szCs w:val="28"/>
        </w:rPr>
        <w:t>.</w:t>
      </w:r>
    </w:p>
    <w:p w:rsidR="009413CD" w:rsidRPr="009413CD" w:rsidRDefault="009413CD" w:rsidP="009413CD">
      <w:pPr>
        <w:widowControl w:val="0"/>
        <w:suppressAutoHyphens/>
        <w:jc w:val="both"/>
        <w:rPr>
          <w:sz w:val="28"/>
          <w:szCs w:val="28"/>
        </w:rPr>
      </w:pPr>
      <w:r w:rsidRPr="009413CD">
        <w:rPr>
          <w:sz w:val="28"/>
          <w:szCs w:val="28"/>
        </w:rPr>
        <w:t xml:space="preserve">            5. Настоящее решение вступает в силу с момента официального обнародования.</w:t>
      </w:r>
    </w:p>
    <w:p w:rsidR="009413CD" w:rsidRPr="009413CD" w:rsidRDefault="009413CD" w:rsidP="009413CD">
      <w:pPr>
        <w:widowControl w:val="0"/>
        <w:suppressAutoHyphens/>
        <w:ind w:firstLine="720"/>
        <w:jc w:val="both"/>
        <w:rPr>
          <w:sz w:val="28"/>
          <w:szCs w:val="28"/>
        </w:rPr>
      </w:pPr>
    </w:p>
    <w:p w:rsidR="009413CD" w:rsidRPr="009413CD" w:rsidRDefault="009413CD" w:rsidP="009413CD">
      <w:pPr>
        <w:widowControl w:val="0"/>
        <w:suppressAutoHyphens/>
        <w:ind w:firstLine="720"/>
        <w:jc w:val="both"/>
        <w:rPr>
          <w:sz w:val="28"/>
          <w:szCs w:val="28"/>
        </w:rPr>
      </w:pPr>
    </w:p>
    <w:p w:rsidR="009413CD" w:rsidRPr="009413CD" w:rsidRDefault="009413CD" w:rsidP="009413CD">
      <w:pPr>
        <w:widowControl w:val="0"/>
        <w:suppressAutoHyphens/>
        <w:ind w:firstLine="720"/>
        <w:jc w:val="both"/>
        <w:rPr>
          <w:sz w:val="28"/>
          <w:szCs w:val="28"/>
        </w:rPr>
      </w:pPr>
    </w:p>
    <w:p w:rsidR="009413CD" w:rsidRPr="009413CD" w:rsidRDefault="009413CD" w:rsidP="009413CD">
      <w:pPr>
        <w:widowControl w:val="0"/>
        <w:suppressAutoHyphens/>
        <w:ind w:firstLine="720"/>
        <w:jc w:val="both"/>
        <w:rPr>
          <w:sz w:val="28"/>
          <w:szCs w:val="28"/>
        </w:rPr>
      </w:pPr>
    </w:p>
    <w:p w:rsidR="00252738" w:rsidRDefault="009413CD" w:rsidP="009413CD">
      <w:pPr>
        <w:widowControl w:val="0"/>
        <w:suppressAutoHyphens/>
        <w:jc w:val="both"/>
        <w:rPr>
          <w:sz w:val="28"/>
          <w:szCs w:val="28"/>
        </w:rPr>
      </w:pPr>
      <w:r>
        <w:rPr>
          <w:color w:val="000000"/>
          <w:sz w:val="28"/>
          <w:szCs w:val="28"/>
        </w:rPr>
        <w:t xml:space="preserve">  </w:t>
      </w:r>
      <w:r w:rsidR="00252738">
        <w:rPr>
          <w:sz w:val="28"/>
          <w:szCs w:val="28"/>
        </w:rPr>
        <w:t>Глава муниципального образовании                                           Ю. А. Драпков</w:t>
      </w:r>
    </w:p>
    <w:p w:rsidR="00252738" w:rsidRDefault="00252738" w:rsidP="00252738">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252738" w:rsidRPr="00252738" w:rsidRDefault="00252738" w:rsidP="00252738">
      <w:pPr>
        <w:widowControl w:val="0"/>
        <w:suppressAutoHyphens/>
        <w:jc w:val="both"/>
        <w:rPr>
          <w:sz w:val="28"/>
          <w:szCs w:val="28"/>
        </w:rPr>
      </w:pPr>
      <w:r w:rsidRPr="00252738">
        <w:rPr>
          <w:color w:val="000000"/>
          <w:sz w:val="28"/>
          <w:szCs w:val="28"/>
        </w:rPr>
        <w:t xml:space="preserve">                                                          </w:t>
      </w:r>
    </w:p>
    <w:p w:rsidR="00252738" w:rsidRPr="00252738" w:rsidRDefault="00252738" w:rsidP="00252738">
      <w:pPr>
        <w:widowControl w:val="0"/>
        <w:suppressAutoHyphens/>
        <w:jc w:val="both"/>
        <w:rPr>
          <w:sz w:val="28"/>
          <w:szCs w:val="28"/>
        </w:rPr>
      </w:pPr>
    </w:p>
    <w:p w:rsidR="00252738" w:rsidRPr="00252738" w:rsidRDefault="00252738" w:rsidP="00252738">
      <w:pPr>
        <w:suppressAutoHyphens/>
        <w:jc w:val="both"/>
      </w:pPr>
    </w:p>
    <w:p w:rsidR="00252738" w:rsidRPr="00252738" w:rsidRDefault="00252738" w:rsidP="00252738">
      <w:pPr>
        <w:suppressAutoHyphens/>
        <w:ind w:left="1440" w:hanging="1440"/>
        <w:jc w:val="both"/>
      </w:pPr>
      <w:bookmarkStart w:id="0" w:name="_GoBack"/>
      <w:bookmarkEnd w:id="0"/>
    </w:p>
    <w:p w:rsidR="00252738" w:rsidRDefault="00252738" w:rsidP="007F00EF">
      <w:pPr>
        <w:autoSpaceDE w:val="0"/>
        <w:autoSpaceDN w:val="0"/>
        <w:adjustRightInd w:val="0"/>
        <w:jc w:val="both"/>
        <w:rPr>
          <w:sz w:val="28"/>
          <w:szCs w:val="28"/>
        </w:rPr>
      </w:pPr>
    </w:p>
    <w:p w:rsidR="00C945C8" w:rsidRDefault="00C945C8" w:rsidP="007F00EF">
      <w:pPr>
        <w:pStyle w:val="ConsPlusNormal"/>
        <w:widowControl/>
        <w:ind w:firstLine="851"/>
        <w:jc w:val="both"/>
        <w:rPr>
          <w:rFonts w:ascii="Times New Roman" w:hAnsi="Times New Roman" w:cs="Times New Roman"/>
          <w:sz w:val="28"/>
          <w:szCs w:val="28"/>
        </w:rPr>
      </w:pPr>
    </w:p>
    <w:p w:rsidR="007F00EF" w:rsidRDefault="00C5659A" w:rsidP="00C945C8">
      <w:pPr>
        <w:pStyle w:val="ConsPlusNormal"/>
        <w:widowControl/>
        <w:ind w:firstLine="851"/>
        <w:rPr>
          <w:rFonts w:ascii="Times New Roman" w:hAnsi="Times New Roman" w:cs="Times New Roman"/>
          <w:sz w:val="28"/>
          <w:szCs w:val="28"/>
        </w:rPr>
      </w:pPr>
      <w:r>
        <w:rPr>
          <w:rFonts w:ascii="Times New Roman" w:hAnsi="Times New Roman" w:cs="Times New Roman"/>
          <w:sz w:val="28"/>
          <w:szCs w:val="28"/>
        </w:rPr>
        <w:t xml:space="preserve"> </w:t>
      </w:r>
    </w:p>
    <w:p w:rsidR="007F00EF" w:rsidRDefault="007F00EF" w:rsidP="007F00EF">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7F00EF" w:rsidRDefault="007F00EF" w:rsidP="007F00EF">
      <w:pPr>
        <w:pStyle w:val="ConsPlusNormal"/>
        <w:widowControl/>
        <w:ind w:firstLine="0"/>
        <w:jc w:val="both"/>
        <w:outlineLvl w:val="0"/>
        <w:rPr>
          <w:rFonts w:ascii="Times New Roman" w:hAnsi="Times New Roman" w:cs="Times New Roman"/>
          <w:color w:val="000000"/>
          <w:sz w:val="28"/>
          <w:szCs w:val="28"/>
        </w:rPr>
      </w:pPr>
    </w:p>
    <w:p w:rsidR="007F00EF" w:rsidRDefault="007F00EF" w:rsidP="007F00EF">
      <w:pPr>
        <w:pStyle w:val="ConsPlusNormal"/>
        <w:widowControl/>
        <w:ind w:firstLine="0"/>
        <w:jc w:val="center"/>
        <w:outlineLvl w:val="0"/>
        <w:rPr>
          <w:sz w:val="28"/>
          <w:szCs w:val="28"/>
        </w:rPr>
      </w:pPr>
      <w:r>
        <w:rPr>
          <w:sz w:val="28"/>
          <w:szCs w:val="28"/>
        </w:rPr>
        <w:t xml:space="preserve">                                             </w:t>
      </w:r>
    </w:p>
    <w:p w:rsidR="007F00EF" w:rsidRDefault="007F00EF" w:rsidP="007F00EF">
      <w:pPr>
        <w:pStyle w:val="ConsPlusNormal"/>
        <w:widowControl/>
        <w:ind w:firstLine="0"/>
        <w:jc w:val="center"/>
        <w:outlineLvl w:val="0"/>
        <w:rPr>
          <w:sz w:val="28"/>
          <w:szCs w:val="28"/>
        </w:rPr>
      </w:pPr>
    </w:p>
    <w:p w:rsidR="007F00EF" w:rsidRDefault="007F00EF" w:rsidP="007F00EF">
      <w:pPr>
        <w:pStyle w:val="ConsPlusNormal"/>
        <w:widowControl/>
        <w:ind w:firstLine="0"/>
        <w:jc w:val="center"/>
        <w:outlineLvl w:val="0"/>
        <w:rPr>
          <w:sz w:val="28"/>
          <w:szCs w:val="28"/>
        </w:rPr>
      </w:pPr>
    </w:p>
    <w:p w:rsidR="007F00EF" w:rsidRDefault="007F00EF" w:rsidP="007F00EF">
      <w:pPr>
        <w:pStyle w:val="ConsPlusNormal"/>
        <w:widowControl/>
        <w:ind w:firstLine="0"/>
        <w:jc w:val="center"/>
        <w:outlineLvl w:val="0"/>
        <w:rPr>
          <w:sz w:val="28"/>
          <w:szCs w:val="28"/>
        </w:rPr>
      </w:pPr>
    </w:p>
    <w:p w:rsidR="007F00EF" w:rsidRDefault="007F00EF" w:rsidP="007F00EF">
      <w:pPr>
        <w:pStyle w:val="ConsPlusNormal"/>
        <w:widowControl/>
        <w:ind w:firstLine="0"/>
        <w:jc w:val="center"/>
        <w:outlineLvl w:val="0"/>
        <w:rPr>
          <w:sz w:val="28"/>
          <w:szCs w:val="28"/>
        </w:rPr>
      </w:pPr>
    </w:p>
    <w:p w:rsidR="007F00EF" w:rsidRDefault="007F00EF" w:rsidP="007F00EF">
      <w:pPr>
        <w:pStyle w:val="ConsPlusNormal"/>
        <w:widowControl/>
        <w:ind w:firstLine="0"/>
        <w:jc w:val="center"/>
        <w:outlineLvl w:val="0"/>
        <w:rPr>
          <w:sz w:val="28"/>
          <w:szCs w:val="28"/>
        </w:rPr>
      </w:pPr>
    </w:p>
    <w:p w:rsidR="00B20122" w:rsidRDefault="00B20122"/>
    <w:sectPr w:rsidR="00B2012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745" w:rsidRDefault="007F0745" w:rsidP="008F5BCB">
      <w:r>
        <w:separator/>
      </w:r>
    </w:p>
  </w:endnote>
  <w:endnote w:type="continuationSeparator" w:id="0">
    <w:p w:rsidR="007F0745" w:rsidRDefault="007F0745" w:rsidP="008F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BCB" w:rsidRDefault="008F5BC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BCB" w:rsidRDefault="008F5BCB">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BCB" w:rsidRDefault="008F5BC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745" w:rsidRDefault="007F0745" w:rsidP="008F5BCB">
      <w:r>
        <w:separator/>
      </w:r>
    </w:p>
  </w:footnote>
  <w:footnote w:type="continuationSeparator" w:id="0">
    <w:p w:rsidR="007F0745" w:rsidRDefault="007F0745" w:rsidP="008F5B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BCB" w:rsidRDefault="008F5BC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351881"/>
      <w:docPartObj>
        <w:docPartGallery w:val="Page Numbers (Top of Page)"/>
        <w:docPartUnique/>
      </w:docPartObj>
    </w:sdtPr>
    <w:sdtEndPr/>
    <w:sdtContent>
      <w:p w:rsidR="008F5BCB" w:rsidRDefault="008F5BCB">
        <w:pPr>
          <w:pStyle w:val="a3"/>
          <w:jc w:val="center"/>
        </w:pPr>
        <w:r>
          <w:fldChar w:fldCharType="begin"/>
        </w:r>
        <w:r>
          <w:instrText>PAGE   \* MERGEFORMAT</w:instrText>
        </w:r>
        <w:r>
          <w:fldChar w:fldCharType="separate"/>
        </w:r>
        <w:r w:rsidR="003D797E">
          <w:rPr>
            <w:noProof/>
          </w:rPr>
          <w:t>1</w:t>
        </w:r>
        <w:r>
          <w:fldChar w:fldCharType="end"/>
        </w:r>
      </w:p>
    </w:sdtContent>
  </w:sdt>
  <w:p w:rsidR="008F5BCB" w:rsidRDefault="008F5BCB">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BCB" w:rsidRDefault="008F5B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F4E"/>
    <w:rsid w:val="00066F86"/>
    <w:rsid w:val="00067D02"/>
    <w:rsid w:val="00252738"/>
    <w:rsid w:val="003A5C19"/>
    <w:rsid w:val="003D797E"/>
    <w:rsid w:val="00644F4E"/>
    <w:rsid w:val="0075210D"/>
    <w:rsid w:val="007F00EF"/>
    <w:rsid w:val="007F0745"/>
    <w:rsid w:val="008920C2"/>
    <w:rsid w:val="008F5BCB"/>
    <w:rsid w:val="009413CD"/>
    <w:rsid w:val="009823AB"/>
    <w:rsid w:val="00B20122"/>
    <w:rsid w:val="00B41840"/>
    <w:rsid w:val="00C5659A"/>
    <w:rsid w:val="00C945C8"/>
    <w:rsid w:val="00CE1D42"/>
    <w:rsid w:val="00ED754F"/>
    <w:rsid w:val="00F34000"/>
    <w:rsid w:val="00F45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917D"/>
  <w15:docId w15:val="{1C56D643-853D-45B0-B917-1D985C61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0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7F00EF"/>
  </w:style>
  <w:style w:type="paragraph" w:customStyle="1" w:styleId="ConsPlusNormal">
    <w:name w:val="ConsPlusNormal"/>
    <w:rsid w:val="007F00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8F5BCB"/>
    <w:pPr>
      <w:tabs>
        <w:tab w:val="center" w:pos="4677"/>
        <w:tab w:val="right" w:pos="9355"/>
      </w:tabs>
    </w:pPr>
  </w:style>
  <w:style w:type="character" w:customStyle="1" w:styleId="a4">
    <w:name w:val="Верхний колонтитул Знак"/>
    <w:basedOn w:val="a0"/>
    <w:link w:val="a3"/>
    <w:uiPriority w:val="99"/>
    <w:rsid w:val="008F5BC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F5BCB"/>
    <w:pPr>
      <w:tabs>
        <w:tab w:val="center" w:pos="4677"/>
        <w:tab w:val="right" w:pos="9355"/>
      </w:tabs>
    </w:pPr>
  </w:style>
  <w:style w:type="character" w:customStyle="1" w:styleId="a6">
    <w:name w:val="Нижний колонтитул Знак"/>
    <w:basedOn w:val="a0"/>
    <w:link w:val="a5"/>
    <w:uiPriority w:val="99"/>
    <w:rsid w:val="008F5BCB"/>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67D02"/>
    <w:rPr>
      <w:rFonts w:ascii="Segoe UI" w:hAnsi="Segoe UI" w:cs="Segoe UI"/>
      <w:sz w:val="18"/>
      <w:szCs w:val="18"/>
    </w:rPr>
  </w:style>
  <w:style w:type="character" w:customStyle="1" w:styleId="a8">
    <w:name w:val="Текст выноски Знак"/>
    <w:basedOn w:val="a0"/>
    <w:link w:val="a7"/>
    <w:uiPriority w:val="99"/>
    <w:semiHidden/>
    <w:rsid w:val="00067D0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gorny-56.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2A3A0-4924-4B17-8707-22098BD13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351</Words>
  <Characters>2006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2024-03-20T10:18:00Z</cp:lastPrinted>
  <dcterms:created xsi:type="dcterms:W3CDTF">2024-10-30T10:12:00Z</dcterms:created>
  <dcterms:modified xsi:type="dcterms:W3CDTF">2024-11-05T03:51:00Z</dcterms:modified>
</cp:coreProperties>
</file>