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20" w:rsidRDefault="00E44E20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99"/>
      </w:tblGrid>
      <w:tr w:rsidR="000F7628" w:rsidRPr="000F7628" w:rsidTr="000F7628">
        <w:trPr>
          <w:trHeight w:val="695"/>
        </w:trPr>
        <w:tc>
          <w:tcPr>
            <w:tcW w:w="4748" w:type="dxa"/>
          </w:tcPr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ГОРНЫЙ  СЕЛЬСОВЕТ</w:t>
            </w:r>
          </w:p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0F7628" w:rsidRPr="000F7628" w:rsidRDefault="000F7628" w:rsidP="000F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0F76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0F76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0F7628" w:rsidRPr="000F7628" w:rsidRDefault="000F7628" w:rsidP="000F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F7628" w:rsidRPr="000F7628" w:rsidRDefault="000F7628" w:rsidP="000F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F7628" w:rsidRPr="000F7628" w:rsidRDefault="000F7628" w:rsidP="000F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F7628" w:rsidRPr="000F7628" w:rsidRDefault="00A50794" w:rsidP="000F7628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21.11.2024  </w:t>
            </w:r>
            <w:bookmarkStart w:id="0" w:name="_GoBack"/>
            <w:bookmarkEnd w:id="0"/>
            <w:r w:rsidR="000F7628" w:rsidRPr="000F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103-п</w:t>
            </w:r>
          </w:p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антикоррупционной экспертизы нормативных правовых актов и проектов нормативных правовых актов администрации муниципального образования Горный  сельсовет Оренбургского района Оренбургской области</w:t>
            </w:r>
          </w:p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" w:type="dxa"/>
          </w:tcPr>
          <w:p w:rsidR="000F7628" w:rsidRPr="000F7628" w:rsidRDefault="000F7628" w:rsidP="000F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7628" w:rsidRPr="000F7628" w:rsidRDefault="000F7628" w:rsidP="000F76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</w:t>
      </w:r>
      <w:proofErr w:type="gram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статьей 4 Закона Оренбургской области от 21 февраля 1996 «Об организации местного самоуправления в Оренбургской области», статьями 10, 10,1, и Закона Оренбургской области от 15 сентября 2008 № 2369/497-1</w:t>
      </w:r>
      <w:r w:rsidRPr="000F76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-03 «О противодействии коррупции в Оренбургской области», руководствуясь Уставом муниципального образования Горный  сельсовет Оренбургского района Оренбургской области</w:t>
      </w:r>
      <w:proofErr w:type="gram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::</w:t>
      </w:r>
      <w:proofErr w:type="gramEnd"/>
    </w:p>
    <w:p w:rsidR="000F7628" w:rsidRPr="000F7628" w:rsidRDefault="000F7628" w:rsidP="000F7628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401"/>
        </w:tabs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F7628"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антикоррупционной экспертизы </w:t>
      </w:r>
    </w:p>
    <w:p w:rsidR="000F7628" w:rsidRPr="000F7628" w:rsidRDefault="000F7628" w:rsidP="000F7628">
      <w:pPr>
        <w:widowControl w:val="0"/>
        <w:tabs>
          <w:tab w:val="left" w:pos="993"/>
          <w:tab w:val="left" w:pos="1401"/>
        </w:tabs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F7628">
        <w:rPr>
          <w:rFonts w:ascii="Times New Roman" w:hAnsi="Times New Roman" w:cs="Times New Roman"/>
          <w:sz w:val="28"/>
          <w:szCs w:val="28"/>
        </w:rPr>
        <w:t>нормативных правовых актов и проектов нормативных правовых актов администрации муниципального образования Горный сельсовет Оренбургского района Оренбургской области  согласно приложению.</w:t>
      </w:r>
    </w:p>
    <w:p w:rsidR="000F7628" w:rsidRPr="000F7628" w:rsidRDefault="000F7628" w:rsidP="000F762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0F7628" w:rsidRPr="000F7628" w:rsidRDefault="000F7628" w:rsidP="000F76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3.Контроль за исполнением настоящего постановления возложить </w:t>
      </w:r>
      <w:proofErr w:type="gram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628" w:rsidRPr="000F7628" w:rsidRDefault="000F7628" w:rsidP="000F76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–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Кондусову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</w:p>
    <w:p w:rsidR="000F7628" w:rsidRPr="000F7628" w:rsidRDefault="000F7628" w:rsidP="000F7628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Настоящее постановление подлежит размещению на официальном сайте муниципального образования Горный сельсовет.</w:t>
      </w:r>
    </w:p>
    <w:p w:rsidR="000F7628" w:rsidRPr="000F7628" w:rsidRDefault="000F7628" w:rsidP="000F7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</w:t>
      </w:r>
    </w:p>
    <w:p w:rsidR="000F7628" w:rsidRPr="000F7628" w:rsidRDefault="000F7628" w:rsidP="000F7628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628" w:rsidRDefault="000F7628" w:rsidP="000F762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Ю.А.Драпков</w:t>
      </w:r>
      <w:proofErr w:type="spellEnd"/>
    </w:p>
    <w:p w:rsidR="000F7628" w:rsidRDefault="000F7628" w:rsidP="000F762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03"/>
        <w:gridCol w:w="8066"/>
      </w:tblGrid>
      <w:tr w:rsidR="000F7628" w:rsidRPr="000F7628" w:rsidTr="000F7628">
        <w:tc>
          <w:tcPr>
            <w:tcW w:w="1503" w:type="dxa"/>
            <w:hideMark/>
          </w:tcPr>
          <w:p w:rsidR="000F7628" w:rsidRPr="000F7628" w:rsidRDefault="000F7628" w:rsidP="000F7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Разослано:</w:t>
            </w:r>
          </w:p>
        </w:tc>
        <w:tc>
          <w:tcPr>
            <w:tcW w:w="8066" w:type="dxa"/>
            <w:hideMark/>
          </w:tcPr>
          <w:p w:rsidR="000F7628" w:rsidRPr="000F7628" w:rsidRDefault="000F7628" w:rsidP="000F7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Кондусовой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</w:t>
            </w:r>
            <w:r w:rsidRPr="000F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 Губернатора и Правительства Оренбургской области, прокуратуре района, в дело</w:t>
            </w:r>
          </w:p>
        </w:tc>
      </w:tr>
    </w:tbl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Приложение</w:t>
      </w: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муниципального образования </w:t>
      </w: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Горный 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:rsidR="000F7628" w:rsidRPr="000F7628" w:rsidRDefault="000F7628" w:rsidP="000F7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антикоррупционной экспертизы </w:t>
      </w:r>
      <w:proofErr w:type="gramStart"/>
      <w:r w:rsidRPr="000F7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нормативных</w:t>
      </w:r>
      <w:proofErr w:type="gramEnd"/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правовых актов и проектов нормативных правовых актов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Горный</w:t>
      </w:r>
      <w:proofErr w:type="gramEnd"/>
      <w:r w:rsidRPr="000F7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 Оренбургского района Оренбургской области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Горный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 (далее – антикоррупционная экспертиза)  осуществляется в соответствии с </w:t>
      </w:r>
      <w:hyperlink r:id="rId6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7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273-ФЗ «О противодействии коррупции», Федеральным </w:t>
      </w:r>
      <w:hyperlink r:id="rId8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17.07.2009 № 172-ФЗ «Об антикоррупционной экспертизе нормативных правовых актов и проектов нормативных правовых актов», </w:t>
      </w:r>
      <w:hyperlink r:id="rId9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26.02.2010</w:t>
      </w:r>
      <w:proofErr w:type="gram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96 «Об антикоррупционной экспертизе нормативных правовых актов и проектов нормативных правовых актов» (далее - постановление Правительства Российской Федерации № 96).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Антикоррупционной экспертизе подлежат нормативные правовые акты (далее - правовые акты)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Горный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 (далее – администрации).  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проведения антикоррупционной экспертизы в администрации 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Антикоррупционная экспертиза правовых актов и проектов правовых актов, указанных в пункте 1.2 настоящего Положения, в администрации проводится согласно </w:t>
      </w:r>
      <w:hyperlink r:id="rId10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методике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№ 96 (далее - Методика).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целях исключения факторов, создающих условия для проявления коррупции, специалисты администрации обеспечивают подготовку проектов правовых актов, не содержащих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установленных </w:t>
      </w:r>
      <w:hyperlink r:id="rId11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Методикой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71"/>
      <w:bookmarkEnd w:id="1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Антикоррупционная экспертиза проектов правовых актов проводится ответственным специалистом администрации при проведении их правовой экспертизы.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антикоррупционной экспертизы не должен превышать пяти рабочих дней со дня поступления проекта правового акта ответственному специалисту администрации для проведения правовой экспертизы. Срок антикоррупционной экспертизы правовых актов, объем </w:t>
      </w:r>
      <w:proofErr w:type="gram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</w:t>
      </w:r>
      <w:proofErr w:type="gram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превышает 20 листов,  не должен превышать десяти рабочих дней. 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 результатам антикоррупционной экспертизы составляется </w:t>
      </w:r>
      <w:hyperlink r:id="rId12" w:anchor="P118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заключение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антикоррупционной экспертизы (далее - Заключение) по форме согласно приложению 1.1 к настоящему положению и подписывается ответственным специалистом, проводившим антикоррупционную экспертизу.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В случае выявления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</w:t>
      </w:r>
      <w:hyperlink r:id="rId13" w:anchor="P118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Заключение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обязательному рассмотрению специалистом администрации, являющимся непосредственным разработчиком проекта правового акта.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75"/>
      <w:bookmarkEnd w:id="2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Проекты правовых актов, содержащие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подлежат доработке и повторной антикоррупционной экспертизе.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случае несогласия специалиста</w:t>
      </w:r>
      <w:r w:rsidRPr="000F76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 </w:t>
      </w:r>
      <w:hyperlink r:id="rId14" w:anchor="P118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Заключением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о доработке проекта правового акта принимается на совещании у главы муниципального образования с участием специалиста – разработчика нормативно-правового акта или проекта нормативно-правового акта и специалиста администрации, ответственного за проведение правовой и антикоррупционной экспертизы.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оформляется протоколом совещания, ведение которого обеспечивает специалист администрации, подготовивший проект правового акта.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Повторная антикоррупционная экспертиза проектов правовых актов проводится в соответствии с </w:t>
      </w:r>
      <w:hyperlink r:id="rId15" w:anchor="P71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2.3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6" w:anchor="P75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2.6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Независимая антикоррупционная экспертиза проектов правовых актов, подлежащих размещению на официальном сайте администрации, осуществляется юридическими лицами и физическими лицами в порядке, предусмотренном нормативными правовыми актами Российской Федерации.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Антикоррупционная экспертиза правовых актов проводится специалистом администрации, ответственным за проведение правовой и антикоррупционной экспертизы, при мониторинге их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По результатам антикоррупционной экспертизы правовых актов составляется </w:t>
      </w:r>
      <w:hyperlink r:id="rId17" w:anchor="P183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заключение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антикоррупционной экспертизы правовых актов по форме согласно приложению 1.2 к настоящему положению и подписывается муниципальным служащим, проводившим антикоррупционную экспертизу.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Ответственность за проведение антикоррупционной экспертизы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Непосредственный разработчик проекта правового акта несет 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ответственность в соответствии с действующим законодательством за наличие в проектах правовых актов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Муниципальный служащий, проводивший антикоррупционную экспертизу, несет ответственность в соответствии с действующим законодательством за соответствие Заключения правовым актам, регулирующим вопросы противодействия коррупции.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left="6237"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hyperlink r:id="rId18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1.1</w:t>
        </w:r>
      </w:hyperlink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left="623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приложению № 1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 бланка заключения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правового комитета администрации  о проведении антикоррупционной </w:t>
      </w:r>
      <w:proofErr w:type="gramStart"/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экспертизы проекта правового акта администрации муниципального образования</w:t>
      </w:r>
      <w:proofErr w:type="gramEnd"/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Горный</w:t>
      </w:r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Оренбургского района Оренбургской области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118"/>
      <w:bookmarkEnd w:id="3"/>
      <w:r w:rsidRPr="000F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проведения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антикоррупционной экспертизы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нормативного правового акта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(указывается наименование проекта нормативного правового акта)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9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Методикой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факторов и их последующего устранения правовым комитетом администрации муниципального образования</w:t>
      </w:r>
      <w:proofErr w:type="gram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Горный</w:t>
      </w:r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Оренбургского района Оренбургской области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антикоррупционная экспертиза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(указывается наименование  проекта  нормативного  правового  акта, сведения об отраслевом (функциональном) органе администрации, являющемся разработчиком проект правового акта)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вышеуказанном  проекте  муниципального правового акта выявлены (не выявлены)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(в случае выявления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указывается их наименование и способы их устранения).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    ______________         ____________________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0F7628">
        <w:rPr>
          <w:rFonts w:ascii="Times New Roman" w:eastAsia="Times New Roman" w:hAnsi="Times New Roman" w:cs="Times New Roman"/>
          <w:lang w:eastAsia="ru-RU"/>
        </w:rPr>
        <w:t>(указывается наименование                              (подпись)                         (расшифровка подписи)</w:t>
      </w:r>
      <w:proofErr w:type="gramEnd"/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должности лица, проводившего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 xml:space="preserve">                экспертизу)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lastRenderedPageBreak/>
        <w:t xml:space="preserve">      </w:t>
      </w:r>
      <w:proofErr w:type="gramStart"/>
      <w:r w:rsidRPr="000F7628">
        <w:rPr>
          <w:rFonts w:ascii="Times New Roman" w:eastAsia="Times New Roman" w:hAnsi="Times New Roman" w:cs="Times New Roman"/>
          <w:lang w:eastAsia="ru-RU"/>
        </w:rPr>
        <w:t>(указывается дата</w:t>
      </w:r>
      <w:proofErr w:type="gramEnd"/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проведения экспертизы)</w:t>
      </w: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1.2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приложению № 1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  бланка  заключения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отраслевого (функционального) органа  администрации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антикоррупционной экспертизы правового акта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Горный</w:t>
      </w:r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7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Оренбургского района Оренбургской области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183"/>
      <w:bookmarkEnd w:id="4"/>
      <w:r w:rsidRPr="000F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проведения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антикоррупционной экспертизы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нормативного правового акта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(указывается наименование нормативного правового акта)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20" w:history="1">
        <w:r w:rsidRPr="000F76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Методикой</w:t>
        </w:r>
      </w:hyperlink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факторов и их последующего устранения ______________________________</w:t>
      </w:r>
      <w:proofErr w:type="gramEnd"/>
    </w:p>
    <w:p w:rsidR="000F7628" w:rsidRPr="000F7628" w:rsidRDefault="000F7628" w:rsidP="000F762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gramStart"/>
      <w:r w:rsidRPr="000F7628">
        <w:rPr>
          <w:rFonts w:ascii="Times New Roman" w:eastAsia="Times New Roman" w:hAnsi="Times New Roman" w:cs="Times New Roman"/>
          <w:lang w:eastAsia="ru-RU"/>
        </w:rPr>
        <w:t xml:space="preserve">(указывается наименование органа </w:t>
      </w:r>
      <w:proofErr w:type="gramEnd"/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администрации, проводившего экспертизу и осуществлявшего разработку правового акта)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антикоррупционная экспертиза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(указывается наименование   нормативного  правового  акта)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вышеуказанном муниципальном правовом акте выявлены (не  выявлены)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(в случае выявления </w:t>
      </w:r>
      <w:proofErr w:type="spellStart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указывается их наименование и способы их устранения).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    ______________         __________________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0F7628">
        <w:rPr>
          <w:rFonts w:ascii="Times New Roman" w:eastAsia="Times New Roman" w:hAnsi="Times New Roman" w:cs="Times New Roman"/>
          <w:lang w:eastAsia="ru-RU"/>
        </w:rPr>
        <w:t>(указывается наименование                         (подпись)                            (расшифровка подписи)</w:t>
      </w:r>
      <w:proofErr w:type="gramEnd"/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должности лица, проводившего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 xml:space="preserve">                экспертизу)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 xml:space="preserve">       </w:t>
      </w:r>
      <w:proofErr w:type="gramStart"/>
      <w:r w:rsidRPr="000F7628">
        <w:rPr>
          <w:rFonts w:ascii="Times New Roman" w:eastAsia="Times New Roman" w:hAnsi="Times New Roman" w:cs="Times New Roman"/>
          <w:lang w:eastAsia="ru-RU"/>
        </w:rPr>
        <w:t>(указывается дата</w:t>
      </w:r>
      <w:proofErr w:type="gramEnd"/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lastRenderedPageBreak/>
        <w:t>проведения экспертизы)</w:t>
      </w:r>
    </w:p>
    <w:p w:rsidR="000F7628" w:rsidRPr="000F7628" w:rsidRDefault="000F7628" w:rsidP="000F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28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:rsidR="0034607B" w:rsidRDefault="0034607B"/>
    <w:sectPr w:rsidR="0034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6DFA"/>
    <w:multiLevelType w:val="multilevel"/>
    <w:tmpl w:val="FED835C6"/>
    <w:lvl w:ilvl="0">
      <w:start w:val="1"/>
      <w:numFmt w:val="decimal"/>
      <w:lvlText w:val="%1."/>
      <w:lvlJc w:val="left"/>
      <w:pPr>
        <w:ind w:left="1753" w:hanging="1044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BD"/>
    <w:rsid w:val="000829FF"/>
    <w:rsid w:val="000F7628"/>
    <w:rsid w:val="0034607B"/>
    <w:rsid w:val="00890120"/>
    <w:rsid w:val="0091749B"/>
    <w:rsid w:val="00A50794"/>
    <w:rsid w:val="00D77CBD"/>
    <w:rsid w:val="00E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FA25C72D5052F4919DBF2DD54E0568E70350E63F47497DE417C2387CAC68985DEBF2472A9DA2474X2G" TargetMode="External"/><Relationship Id="rId13" Type="http://schemas.openxmlformats.org/officeDocument/2006/relationships/hyperlink" Target="file:///C:\Users\User\AppData\Local\Temp\Rar$DIa5144.178\128-&#1087;_21.12.2023_&#1087;&#1086;&#1088;&#1103;&#1076;&#1086;&#1082;%20&#1087;&#1088;&#1086;&#1074;&#1077;&#1076;&#1077;&#1085;&#1080;&#1103;%20&#1072;&#1085;&#1090;&#1080;&#1082;&#1086;&#1088;&#1088;.&#1101;&#1082;&#1089;&#1087;&#1077;&#1088;&#1090;&#1080;&#1079;&#1099;%20&#1053;&#1055;&#1040;.doc" TargetMode="External"/><Relationship Id="rId18" Type="http://schemas.openxmlformats.org/officeDocument/2006/relationships/hyperlink" Target="consultantplus://offline/ref=43EFA25C72D5052F4919C5FFCB38BD528F7E68076CF27EC28A1E277ED0C3CCDEC291E66636A4DB2640534972XF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3EFA25C72D5052F4919DBF2DD54E0568D75360F6DFA7497DE417C2387CAC68985DEBF2472A9DA2374X0G" TargetMode="External"/><Relationship Id="rId12" Type="http://schemas.openxmlformats.org/officeDocument/2006/relationships/hyperlink" Target="file:///C:\Users\User\AppData\Local\Temp\Rar$DIa5144.178\128-&#1087;_21.12.2023_&#1087;&#1086;&#1088;&#1103;&#1076;&#1086;&#1082;%20&#1087;&#1088;&#1086;&#1074;&#1077;&#1076;&#1077;&#1085;&#1080;&#1103;%20&#1072;&#1085;&#1090;&#1080;&#1082;&#1086;&#1088;&#1088;.&#1101;&#1082;&#1089;&#1087;&#1077;&#1088;&#1090;&#1080;&#1079;&#1099;%20&#1053;&#1055;&#1040;.doc" TargetMode="External"/><Relationship Id="rId17" Type="http://schemas.openxmlformats.org/officeDocument/2006/relationships/hyperlink" Target="file:///C:\Users\User\AppData\Local\Temp\Rar$DIa5144.178\128-&#1087;_21.12.2023_&#1087;&#1086;&#1088;&#1103;&#1076;&#1086;&#1082;%20&#1087;&#1088;&#1086;&#1074;&#1077;&#1076;&#1077;&#1085;&#1080;&#1103;%20&#1072;&#1085;&#1090;&#1080;&#1082;&#1086;&#1088;&#1088;.&#1101;&#1082;&#1089;&#1087;&#1077;&#1088;&#1090;&#1080;&#1079;&#1099;%20&#1053;&#1055;&#1040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AppData\Local\Temp\Rar$DIa5144.178\128-&#1087;_21.12.2023_&#1087;&#1086;&#1088;&#1103;&#1076;&#1086;&#1082;%20&#1087;&#1088;&#1086;&#1074;&#1077;&#1076;&#1077;&#1085;&#1080;&#1103;%20&#1072;&#1085;&#1090;&#1080;&#1082;&#1086;&#1088;&#1088;.&#1101;&#1082;&#1089;&#1087;&#1077;&#1088;&#1090;&#1080;&#1079;&#1099;%20&#1053;&#1055;&#1040;.doc" TargetMode="External"/><Relationship Id="rId20" Type="http://schemas.openxmlformats.org/officeDocument/2006/relationships/hyperlink" Target="consultantplus://offline/ref=43EFA25C72D5052F4919DBF2DD54E0568E7D350E6CF77497DE417C2387CAC68985DEBF2472A9DA2474X7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EFA25C72D5052F4919DBF2DD54E0568D7D310F60A523958F147272X6G" TargetMode="External"/><Relationship Id="rId11" Type="http://schemas.openxmlformats.org/officeDocument/2006/relationships/hyperlink" Target="consultantplus://offline/ref=43EFA25C72D5052F4919DBF2DD54E0568E7D350E6CF77497DE417C2387CAC68985DEBF2472A9DA2474X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AppData\Local\Temp\Rar$DIa5144.178\128-&#1087;_21.12.2023_&#1087;&#1086;&#1088;&#1103;&#1076;&#1086;&#1082;%20&#1087;&#1088;&#1086;&#1074;&#1077;&#1076;&#1077;&#1085;&#1080;&#1103;%20&#1072;&#1085;&#1090;&#1080;&#1082;&#1086;&#1088;&#1088;.&#1101;&#1082;&#1089;&#1087;&#1077;&#1088;&#1090;&#1080;&#1079;&#1099;%20&#1053;&#1055;&#1040;.doc" TargetMode="External"/><Relationship Id="rId10" Type="http://schemas.openxmlformats.org/officeDocument/2006/relationships/hyperlink" Target="consultantplus://offline/ref=43EFA25C72D5052F4919DBF2DD54E0568E7D350E6CF77497DE417C2387CAC68985DEBF2472A9DA2474X7G" TargetMode="External"/><Relationship Id="rId19" Type="http://schemas.openxmlformats.org/officeDocument/2006/relationships/hyperlink" Target="consultantplus://offline/ref=43EFA25C72D5052F4919DBF2DD54E0568E7D350E6CF77497DE417C2387CAC68985DEBF2472A9DA2474X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EFA25C72D5052F4919DBF2DD54E0568E7D350E6CF77497DE417C23877CXAG" TargetMode="External"/><Relationship Id="rId14" Type="http://schemas.openxmlformats.org/officeDocument/2006/relationships/hyperlink" Target="file:///C:\Users\User\AppData\Local\Temp\Rar$DIa5144.178\128-&#1087;_21.12.2023_&#1087;&#1086;&#1088;&#1103;&#1076;&#1086;&#1082;%20&#1087;&#1088;&#1086;&#1074;&#1077;&#1076;&#1077;&#1085;&#1080;&#1103;%20&#1072;&#1085;&#1090;&#1080;&#1082;&#1086;&#1088;&#1088;.&#1101;&#1082;&#1089;&#1087;&#1077;&#1088;&#1090;&#1080;&#1079;&#1099;%20&#1053;&#1055;&#1040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2025-01-10T04:53:00Z</cp:lastPrinted>
  <dcterms:created xsi:type="dcterms:W3CDTF">2025-01-10T04:44:00Z</dcterms:created>
  <dcterms:modified xsi:type="dcterms:W3CDTF">2025-04-21T10:33:00Z</dcterms:modified>
</cp:coreProperties>
</file>