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FBF8D">
      <w:pPr>
        <w:spacing w:after="0" w:line="240" w:lineRule="auto"/>
        <w:ind w:right="-111"/>
        <w:rPr>
          <w:rFonts w:ascii="Times New Roman" w:hAnsi="Times New Roman" w:eastAsia="Times New Roman" w:cs="Times New Roman"/>
          <w:b/>
          <w:sz w:val="28"/>
          <w:szCs w:val="28"/>
          <w:lang w:bidi="en-US"/>
        </w:rPr>
      </w:pPr>
      <w:r>
        <w:rPr>
          <w:rFonts w:ascii="Times New Roman" w:hAnsi="Times New Roman" w:eastAsia="Times New Roman" w:cs="Times New Roman"/>
          <w:b/>
          <w:sz w:val="28"/>
          <w:szCs w:val="28"/>
          <w:lang w:bidi="en-US"/>
        </w:rPr>
        <w:t xml:space="preserve">      АДМИНИСТРАЦИЯ </w:t>
      </w:r>
    </w:p>
    <w:p w14:paraId="4FFF0E9F">
      <w:pPr>
        <w:spacing w:after="0" w:line="240" w:lineRule="auto"/>
        <w:ind w:right="-111"/>
        <w:rPr>
          <w:rFonts w:ascii="Times New Roman" w:hAnsi="Times New Roman" w:eastAsia="Times New Roman" w:cs="Times New Roman"/>
          <w:b/>
          <w:sz w:val="28"/>
          <w:szCs w:val="28"/>
          <w:lang w:bidi="en-US"/>
        </w:rPr>
      </w:pPr>
      <w:r>
        <w:rPr>
          <w:rFonts w:ascii="Times New Roman" w:hAnsi="Times New Roman" w:eastAsia="Times New Roman" w:cs="Times New Roman"/>
          <w:b/>
          <w:sz w:val="28"/>
          <w:szCs w:val="28"/>
          <w:lang w:bidi="en-US"/>
        </w:rPr>
        <w:t xml:space="preserve">    МУНИЦИПАЛЬНОГО </w:t>
      </w:r>
    </w:p>
    <w:p w14:paraId="6E04663A">
      <w:pPr>
        <w:spacing w:after="0" w:line="240" w:lineRule="auto"/>
        <w:ind w:right="-111"/>
        <w:rPr>
          <w:rFonts w:ascii="Times New Roman" w:hAnsi="Times New Roman" w:eastAsia="Times New Roman" w:cs="Times New Roman"/>
          <w:b/>
          <w:sz w:val="28"/>
          <w:szCs w:val="28"/>
          <w:lang w:bidi="en-US"/>
        </w:rPr>
      </w:pPr>
      <w:r>
        <w:rPr>
          <w:rFonts w:ascii="Times New Roman" w:hAnsi="Times New Roman" w:eastAsia="Times New Roman" w:cs="Times New Roman"/>
          <w:b/>
          <w:sz w:val="28"/>
          <w:szCs w:val="28"/>
          <w:lang w:bidi="en-US"/>
        </w:rPr>
        <w:t xml:space="preserve">          ОБРАЗОВАНИЯ </w:t>
      </w:r>
    </w:p>
    <w:p w14:paraId="15B35B42">
      <w:pPr>
        <w:spacing w:after="0" w:line="240" w:lineRule="auto"/>
        <w:ind w:right="-111"/>
        <w:rPr>
          <w:rFonts w:ascii="Times New Roman" w:hAnsi="Times New Roman" w:eastAsia="Times New Roman" w:cs="Times New Roman"/>
          <w:b/>
          <w:sz w:val="28"/>
          <w:szCs w:val="28"/>
          <w:lang w:bidi="en-US"/>
        </w:rPr>
      </w:pPr>
      <w:r>
        <w:rPr>
          <w:rFonts w:ascii="Times New Roman" w:hAnsi="Times New Roman" w:eastAsia="Times New Roman" w:cs="Times New Roman"/>
          <w:b/>
          <w:sz w:val="28"/>
          <w:szCs w:val="28"/>
          <w:lang w:bidi="en-US"/>
        </w:rPr>
        <w:t xml:space="preserve">    ГОРНЫЙ СЕЛЬСОВЕТ</w:t>
      </w:r>
    </w:p>
    <w:p w14:paraId="32BE075D">
      <w:pPr>
        <w:spacing w:after="0" w:line="240" w:lineRule="auto"/>
        <w:ind w:right="-111"/>
        <w:rPr>
          <w:rFonts w:ascii="Times New Roman" w:hAnsi="Times New Roman" w:eastAsia="Times New Roman" w:cs="Times New Roman"/>
          <w:b/>
          <w:sz w:val="28"/>
          <w:szCs w:val="28"/>
          <w:lang w:bidi="en-US"/>
        </w:rPr>
      </w:pPr>
      <w:r>
        <w:rPr>
          <w:rFonts w:ascii="Times New Roman" w:hAnsi="Times New Roman" w:eastAsia="Times New Roman" w:cs="Times New Roman"/>
          <w:b/>
          <w:sz w:val="28"/>
          <w:szCs w:val="28"/>
          <w:lang w:bidi="en-US"/>
        </w:rPr>
        <w:t>ОРЕНБУРГСКОГО РАЙОНА</w:t>
      </w:r>
    </w:p>
    <w:p w14:paraId="409B351D">
      <w:pPr>
        <w:spacing w:after="0" w:line="240" w:lineRule="auto"/>
        <w:ind w:right="-111"/>
        <w:rPr>
          <w:rFonts w:ascii="Times New Roman" w:hAnsi="Times New Roman" w:eastAsia="Times New Roman" w:cs="Times New Roman"/>
          <w:b/>
          <w:sz w:val="28"/>
          <w:szCs w:val="28"/>
          <w:lang w:bidi="en-US"/>
        </w:rPr>
      </w:pPr>
      <w:r>
        <w:rPr>
          <w:rFonts w:ascii="Times New Roman" w:hAnsi="Times New Roman" w:eastAsia="Times New Roman" w:cs="Times New Roman"/>
          <w:b/>
          <w:sz w:val="28"/>
          <w:szCs w:val="28"/>
          <w:lang w:bidi="en-US"/>
        </w:rPr>
        <w:t>ОРЕНБУРГСКОЙ ОБЛАСТИ</w:t>
      </w:r>
    </w:p>
    <w:p w14:paraId="6AABA269">
      <w:pPr>
        <w:spacing w:after="0" w:line="240" w:lineRule="auto"/>
        <w:ind w:right="-111"/>
        <w:rPr>
          <w:rFonts w:ascii="Times New Roman" w:hAnsi="Times New Roman" w:eastAsia="Times New Roman" w:cs="Times New Roman"/>
          <w:b/>
          <w:sz w:val="28"/>
          <w:szCs w:val="28"/>
          <w:lang w:bidi="en-US"/>
        </w:rPr>
      </w:pPr>
    </w:p>
    <w:p w14:paraId="7B967D4B">
      <w:pPr>
        <w:spacing w:after="0" w:line="240" w:lineRule="auto"/>
        <w:ind w:right="-111"/>
        <w:rPr>
          <w:rFonts w:ascii="Times New Roman" w:hAnsi="Times New Roman" w:eastAsia="Times New Roman" w:cs="Times New Roman"/>
          <w:b/>
          <w:sz w:val="28"/>
          <w:szCs w:val="28"/>
          <w:lang w:bidi="en-US"/>
        </w:rPr>
      </w:pPr>
      <w:r>
        <w:rPr>
          <w:rFonts w:ascii="Times New Roman" w:hAnsi="Times New Roman" w:eastAsia="Times New Roman" w:cs="Times New Roman"/>
          <w:b/>
          <w:sz w:val="28"/>
          <w:szCs w:val="28"/>
          <w:lang w:bidi="en-US"/>
        </w:rPr>
        <w:t xml:space="preserve">      ПОСТАНОВЛЕНИЕ</w:t>
      </w:r>
    </w:p>
    <w:p w14:paraId="1CD2FF32">
      <w:pPr>
        <w:spacing w:after="0" w:line="240" w:lineRule="auto"/>
        <w:ind w:right="-111"/>
        <w:jc w:val="center"/>
        <w:rPr>
          <w:rFonts w:ascii="Times New Roman" w:hAnsi="Times New Roman" w:eastAsia="Times New Roman" w:cs="Times New Roman"/>
          <w:b/>
          <w:sz w:val="28"/>
          <w:szCs w:val="28"/>
          <w:lang w:bidi="en-US"/>
        </w:rPr>
      </w:pPr>
    </w:p>
    <w:p w14:paraId="2F328F1D">
      <w:pPr>
        <w:spacing w:after="0" w:line="240" w:lineRule="auto"/>
        <w:ind w:right="-111"/>
        <w:rPr>
          <w:rFonts w:hint="default" w:ascii="Times New Roman" w:hAnsi="Times New Roman" w:eastAsia="Times New Roman" w:cs="Times New Roman"/>
          <w:b/>
          <w:sz w:val="28"/>
          <w:szCs w:val="28"/>
          <w:lang w:val="ru-RU" w:bidi="en-US"/>
        </w:rPr>
      </w:pPr>
      <w:r>
        <w:rPr>
          <w:rFonts w:ascii="Times New Roman" w:hAnsi="Times New Roman" w:eastAsia="Times New Roman" w:cs="Times New Roman"/>
          <w:b/>
          <w:sz w:val="28"/>
          <w:szCs w:val="28"/>
          <w:lang w:bidi="en-US"/>
        </w:rPr>
        <w:t xml:space="preserve"> </w:t>
      </w:r>
      <w:r>
        <w:rPr>
          <w:rFonts w:hint="default" w:ascii="Times New Roman" w:hAnsi="Times New Roman" w:eastAsia="Times New Roman" w:cs="Times New Roman"/>
          <w:b/>
          <w:sz w:val="28"/>
          <w:szCs w:val="28"/>
          <w:lang w:val="ru-RU" w:bidi="en-US"/>
        </w:rPr>
        <w:t xml:space="preserve">     </w:t>
      </w:r>
      <w:bookmarkStart w:id="0" w:name="_GoBack"/>
      <w:bookmarkEnd w:id="0"/>
      <w:r>
        <w:rPr>
          <w:rFonts w:ascii="Times New Roman" w:hAnsi="Times New Roman" w:eastAsia="Times New Roman" w:cs="Times New Roman"/>
          <w:b/>
          <w:sz w:val="28"/>
          <w:szCs w:val="28"/>
          <w:lang w:bidi="en-US"/>
        </w:rPr>
        <w:t xml:space="preserve"> </w:t>
      </w:r>
      <w:r>
        <w:rPr>
          <w:rFonts w:hint="default" w:ascii="Times New Roman" w:hAnsi="Times New Roman" w:eastAsia="Times New Roman" w:cs="Times New Roman"/>
          <w:b/>
          <w:sz w:val="28"/>
          <w:szCs w:val="28"/>
          <w:lang w:val="ru-RU" w:bidi="en-US"/>
        </w:rPr>
        <w:t xml:space="preserve">10.03.2023  </w:t>
      </w:r>
      <w:r>
        <w:rPr>
          <w:rFonts w:ascii="Times New Roman" w:hAnsi="Times New Roman" w:eastAsia="Times New Roman" w:cs="Times New Roman"/>
          <w:b/>
          <w:sz w:val="28"/>
          <w:szCs w:val="28"/>
          <w:lang w:bidi="en-US"/>
        </w:rPr>
        <w:t>№</w:t>
      </w:r>
      <w:r>
        <w:rPr>
          <w:rFonts w:hint="default" w:ascii="Times New Roman" w:hAnsi="Times New Roman" w:eastAsia="Times New Roman" w:cs="Times New Roman"/>
          <w:b/>
          <w:sz w:val="28"/>
          <w:szCs w:val="28"/>
          <w:lang w:val="ru-RU" w:bidi="en-US"/>
        </w:rPr>
        <w:t xml:space="preserve"> 18-п</w:t>
      </w:r>
    </w:p>
    <w:p w14:paraId="6EDFD9AA">
      <w:pPr>
        <w:pStyle w:val="5"/>
        <w:spacing w:before="0" w:beforeAutospacing="0" w:after="150" w:afterAutospacing="0" w:line="238" w:lineRule="atLeast"/>
        <w:jc w:val="both"/>
        <w:rPr>
          <w:b/>
          <w:bCs/>
          <w:color w:val="242424"/>
          <w:sz w:val="28"/>
          <w:szCs w:val="28"/>
        </w:rPr>
      </w:pPr>
    </w:p>
    <w:p w14:paraId="24A22644">
      <w:pPr>
        <w:pStyle w:val="5"/>
        <w:spacing w:before="0" w:beforeAutospacing="0" w:after="150" w:afterAutospacing="0"/>
        <w:jc w:val="both"/>
        <w:rPr>
          <w:bCs/>
          <w:color w:val="242424"/>
          <w:sz w:val="28"/>
          <w:szCs w:val="28"/>
        </w:rPr>
      </w:pPr>
      <w:r>
        <w:rPr>
          <w:bCs/>
          <w:color w:val="242424"/>
          <w:sz w:val="28"/>
          <w:szCs w:val="28"/>
        </w:rPr>
        <w:t>Об утверждении Порядка применения</w:t>
      </w:r>
    </w:p>
    <w:p w14:paraId="35C67E96">
      <w:pPr>
        <w:pStyle w:val="5"/>
        <w:spacing w:before="0" w:beforeAutospacing="0" w:after="150" w:afterAutospacing="0"/>
        <w:jc w:val="both"/>
        <w:rPr>
          <w:bCs/>
          <w:color w:val="242424"/>
          <w:sz w:val="28"/>
          <w:szCs w:val="28"/>
        </w:rPr>
      </w:pPr>
      <w:r>
        <w:rPr>
          <w:bCs/>
          <w:color w:val="242424"/>
          <w:sz w:val="28"/>
          <w:szCs w:val="28"/>
        </w:rPr>
        <w:t xml:space="preserve">к муниципальным служащим </w:t>
      </w:r>
    </w:p>
    <w:p w14:paraId="629472E5">
      <w:pPr>
        <w:pStyle w:val="5"/>
        <w:spacing w:before="0" w:beforeAutospacing="0" w:after="150" w:afterAutospacing="0"/>
        <w:jc w:val="both"/>
        <w:rPr>
          <w:color w:val="242424"/>
          <w:sz w:val="28"/>
          <w:szCs w:val="28"/>
        </w:rPr>
      </w:pPr>
      <w:r>
        <w:rPr>
          <w:bCs/>
          <w:color w:val="242424"/>
          <w:sz w:val="28"/>
          <w:szCs w:val="28"/>
        </w:rPr>
        <w:t>взысканий за коррупционные правонарушения</w:t>
      </w:r>
    </w:p>
    <w:p w14:paraId="4221FECA">
      <w:pPr>
        <w:pStyle w:val="5"/>
        <w:spacing w:before="0" w:beforeAutospacing="0" w:after="150" w:afterAutospacing="0" w:line="238" w:lineRule="atLeast"/>
        <w:jc w:val="both"/>
        <w:rPr>
          <w:color w:val="242424"/>
          <w:sz w:val="28"/>
          <w:szCs w:val="28"/>
        </w:rPr>
      </w:pPr>
      <w:r>
        <w:rPr>
          <w:color w:val="242424"/>
          <w:sz w:val="28"/>
          <w:szCs w:val="28"/>
        </w:rPr>
        <w:t xml:space="preserve">          В соответствии с Федеральными законами от 6 октября 2003 года №131-ФЗ "Об общих принципах организации местного самоуправления в Российской Федерации", от 2 марта 2007 года №25-ФЗ "О муниципальной службе в Российской Федерации", статьями 13 и 15 Федерального закона от 25 декабря 2008 года №273-ФЗ "О противодействии коррупции", Уставом муниципального образования Горный сельсовет Оренбургского района Оренбургской области </w:t>
      </w:r>
    </w:p>
    <w:p w14:paraId="693DD1EC">
      <w:pPr>
        <w:pStyle w:val="5"/>
        <w:spacing w:before="0" w:beforeAutospacing="0" w:after="150" w:afterAutospacing="0" w:line="238" w:lineRule="atLeast"/>
        <w:jc w:val="both"/>
        <w:rPr>
          <w:color w:val="242424"/>
          <w:sz w:val="28"/>
          <w:szCs w:val="28"/>
        </w:rPr>
      </w:pPr>
      <w:r>
        <w:rPr>
          <w:color w:val="242424"/>
          <w:sz w:val="28"/>
          <w:szCs w:val="28"/>
        </w:rPr>
        <w:t xml:space="preserve">        1.Утвердить Порядок применения к муниципальным служащим дисциплинарных взысканий за коррупционные правонарушения (приложение).</w:t>
      </w:r>
    </w:p>
    <w:p w14:paraId="581F2F00">
      <w:pPr>
        <w:pStyle w:val="5"/>
        <w:spacing w:before="0" w:beforeAutospacing="0" w:after="150" w:afterAutospacing="0" w:line="238" w:lineRule="atLeast"/>
        <w:jc w:val="both"/>
        <w:rPr>
          <w:color w:val="242424"/>
          <w:sz w:val="28"/>
          <w:szCs w:val="28"/>
        </w:rPr>
      </w:pPr>
      <w:r>
        <w:rPr>
          <w:color w:val="242424"/>
          <w:sz w:val="28"/>
          <w:szCs w:val="28"/>
        </w:rPr>
        <w:t xml:space="preserve">       2. Настоящее постановление вступает в силу со дня его официального обнародования.</w:t>
      </w:r>
    </w:p>
    <w:p w14:paraId="62B04B6C">
      <w:pPr>
        <w:pStyle w:val="5"/>
        <w:spacing w:before="0" w:beforeAutospacing="0" w:after="150" w:afterAutospacing="0" w:line="238" w:lineRule="atLeast"/>
        <w:jc w:val="both"/>
        <w:rPr>
          <w:color w:val="242424"/>
          <w:sz w:val="28"/>
          <w:szCs w:val="28"/>
        </w:rPr>
      </w:pPr>
      <w:r>
        <w:rPr>
          <w:color w:val="242424"/>
          <w:sz w:val="28"/>
          <w:szCs w:val="28"/>
        </w:rPr>
        <w:t xml:space="preserve">      3. Контроль за исполнением настоящего постановления оставляю за собой.</w:t>
      </w:r>
    </w:p>
    <w:p w14:paraId="6FAD01AD">
      <w:pPr>
        <w:pStyle w:val="5"/>
        <w:spacing w:before="0" w:beforeAutospacing="0" w:after="150" w:afterAutospacing="0" w:line="238" w:lineRule="atLeast"/>
        <w:jc w:val="both"/>
        <w:rPr>
          <w:color w:val="242424"/>
          <w:sz w:val="28"/>
          <w:szCs w:val="28"/>
        </w:rPr>
      </w:pPr>
      <w:r>
        <w:rPr>
          <w:color w:val="242424"/>
          <w:sz w:val="28"/>
          <w:szCs w:val="28"/>
        </w:rPr>
        <w:t>Глава муниципального образования</w:t>
      </w:r>
    </w:p>
    <w:p w14:paraId="14B9C7F3">
      <w:pPr>
        <w:pStyle w:val="5"/>
        <w:spacing w:before="0" w:beforeAutospacing="0" w:after="150" w:afterAutospacing="0" w:line="238" w:lineRule="atLeast"/>
        <w:jc w:val="both"/>
        <w:rPr>
          <w:color w:val="242424"/>
          <w:sz w:val="28"/>
          <w:szCs w:val="28"/>
        </w:rPr>
      </w:pPr>
      <w:r>
        <w:rPr>
          <w:color w:val="242424"/>
          <w:sz w:val="28"/>
          <w:szCs w:val="28"/>
        </w:rPr>
        <w:t>Горный сельсовет                                                                       Ю.А.Драпков</w:t>
      </w:r>
    </w:p>
    <w:p w14:paraId="32216DA3">
      <w:pPr>
        <w:pStyle w:val="5"/>
        <w:spacing w:before="0" w:beforeAutospacing="0" w:after="150" w:afterAutospacing="0" w:line="238" w:lineRule="atLeast"/>
        <w:jc w:val="both"/>
        <w:rPr>
          <w:color w:val="242424"/>
          <w:sz w:val="28"/>
          <w:szCs w:val="28"/>
        </w:rPr>
      </w:pPr>
    </w:p>
    <w:p w14:paraId="22B237F1">
      <w:pPr>
        <w:pStyle w:val="5"/>
        <w:spacing w:before="0" w:beforeAutospacing="0" w:after="150" w:afterAutospacing="0" w:line="238" w:lineRule="atLeast"/>
        <w:jc w:val="both"/>
        <w:rPr>
          <w:color w:val="242424"/>
          <w:sz w:val="28"/>
          <w:szCs w:val="28"/>
        </w:rPr>
      </w:pPr>
    </w:p>
    <w:p w14:paraId="2F314C74">
      <w:pPr>
        <w:pStyle w:val="5"/>
        <w:spacing w:before="0" w:beforeAutospacing="0" w:after="150" w:afterAutospacing="0" w:line="238" w:lineRule="atLeast"/>
        <w:jc w:val="both"/>
        <w:rPr>
          <w:color w:val="242424"/>
          <w:sz w:val="28"/>
          <w:szCs w:val="28"/>
        </w:rPr>
      </w:pPr>
    </w:p>
    <w:p w14:paraId="2E7B0C59">
      <w:pPr>
        <w:pStyle w:val="5"/>
        <w:spacing w:before="0" w:beforeAutospacing="0" w:after="150" w:afterAutospacing="0" w:line="238" w:lineRule="atLeast"/>
        <w:jc w:val="both"/>
        <w:rPr>
          <w:color w:val="242424"/>
          <w:sz w:val="28"/>
          <w:szCs w:val="28"/>
        </w:rPr>
      </w:pPr>
    </w:p>
    <w:p w14:paraId="1005BB42">
      <w:pPr>
        <w:pStyle w:val="5"/>
        <w:spacing w:before="0" w:beforeAutospacing="0" w:after="150" w:afterAutospacing="0" w:line="238" w:lineRule="atLeast"/>
        <w:jc w:val="both"/>
        <w:rPr>
          <w:color w:val="242424"/>
          <w:sz w:val="28"/>
          <w:szCs w:val="28"/>
        </w:rPr>
      </w:pPr>
    </w:p>
    <w:p w14:paraId="650E7FF8">
      <w:pPr>
        <w:pStyle w:val="5"/>
        <w:spacing w:before="0" w:beforeAutospacing="0" w:after="150" w:afterAutospacing="0" w:line="238" w:lineRule="atLeast"/>
        <w:jc w:val="both"/>
        <w:rPr>
          <w:color w:val="242424"/>
          <w:sz w:val="28"/>
          <w:szCs w:val="28"/>
        </w:rPr>
      </w:pPr>
      <w:r>
        <w:rPr>
          <w:color w:val="242424"/>
          <w:sz w:val="28"/>
          <w:szCs w:val="28"/>
        </w:rPr>
        <w:t xml:space="preserve">  </w:t>
      </w:r>
    </w:p>
    <w:p w14:paraId="056380B7">
      <w:pPr>
        <w:pStyle w:val="5"/>
        <w:spacing w:before="0" w:beforeAutospacing="0" w:after="150" w:afterAutospacing="0" w:line="238" w:lineRule="atLeast"/>
        <w:jc w:val="both"/>
        <w:rPr>
          <w:color w:val="242424"/>
          <w:sz w:val="28"/>
          <w:szCs w:val="28"/>
        </w:rPr>
      </w:pPr>
      <w:r>
        <w:rPr>
          <w:color w:val="242424"/>
          <w:sz w:val="28"/>
          <w:szCs w:val="28"/>
        </w:rPr>
        <w:t xml:space="preserve">                                                                            УТВЕРЖДЕНО</w:t>
      </w:r>
      <w:r>
        <w:rPr>
          <w:color w:val="242424"/>
          <w:sz w:val="28"/>
          <w:szCs w:val="28"/>
        </w:rPr>
        <w:br w:type="textWrapping"/>
      </w:r>
      <w:r>
        <w:rPr>
          <w:color w:val="242424"/>
          <w:sz w:val="28"/>
          <w:szCs w:val="28"/>
        </w:rPr>
        <w:t xml:space="preserve">                                                                   постановлением главы                                   </w:t>
      </w:r>
    </w:p>
    <w:p w14:paraId="34DEA8A9">
      <w:pPr>
        <w:pStyle w:val="5"/>
        <w:spacing w:before="0" w:beforeAutospacing="0" w:after="150" w:afterAutospacing="0" w:line="238" w:lineRule="atLeast"/>
        <w:jc w:val="both"/>
        <w:rPr>
          <w:color w:val="242424"/>
          <w:sz w:val="28"/>
          <w:szCs w:val="28"/>
        </w:rPr>
      </w:pPr>
      <w:r>
        <w:rPr>
          <w:color w:val="242424"/>
          <w:sz w:val="28"/>
          <w:szCs w:val="28"/>
        </w:rPr>
        <w:t xml:space="preserve">                                                                   муниципального  образования </w:t>
      </w:r>
      <w:r>
        <w:rPr>
          <w:color w:val="242424"/>
          <w:sz w:val="28"/>
          <w:szCs w:val="28"/>
        </w:rPr>
        <w:br w:type="textWrapping"/>
      </w:r>
      <w:r>
        <w:rPr>
          <w:color w:val="242424"/>
          <w:sz w:val="28"/>
          <w:szCs w:val="28"/>
        </w:rPr>
        <w:t xml:space="preserve">                                                                   Горный сельсовет      </w:t>
      </w:r>
      <w:r>
        <w:rPr>
          <w:color w:val="242424"/>
          <w:sz w:val="28"/>
          <w:szCs w:val="28"/>
        </w:rPr>
        <w:br w:type="textWrapping"/>
      </w:r>
      <w:r>
        <w:rPr>
          <w:color w:val="242424"/>
          <w:sz w:val="28"/>
          <w:szCs w:val="28"/>
        </w:rPr>
        <w:t xml:space="preserve">                                                                   от _______________№__________</w:t>
      </w:r>
    </w:p>
    <w:p w14:paraId="7FD26B4E">
      <w:pPr>
        <w:pStyle w:val="5"/>
        <w:spacing w:before="0" w:beforeAutospacing="0" w:after="150" w:afterAutospacing="0" w:line="238" w:lineRule="atLeast"/>
        <w:jc w:val="both"/>
        <w:rPr>
          <w:color w:val="242424"/>
          <w:sz w:val="28"/>
          <w:szCs w:val="28"/>
        </w:rPr>
      </w:pPr>
    </w:p>
    <w:p w14:paraId="1C5997E5">
      <w:pPr>
        <w:pStyle w:val="5"/>
        <w:spacing w:before="0" w:beforeAutospacing="0" w:after="150" w:afterAutospacing="0" w:line="238" w:lineRule="atLeast"/>
        <w:jc w:val="center"/>
        <w:rPr>
          <w:color w:val="242424"/>
          <w:sz w:val="28"/>
          <w:szCs w:val="28"/>
        </w:rPr>
      </w:pPr>
      <w:r>
        <w:rPr>
          <w:b/>
          <w:bCs/>
          <w:color w:val="242424"/>
          <w:sz w:val="28"/>
          <w:szCs w:val="28"/>
        </w:rPr>
        <w:t>Порядок применения к муниципальным служащим дисциплинарных взысканий за коррупционные правонарушения</w:t>
      </w:r>
    </w:p>
    <w:p w14:paraId="73316393">
      <w:pPr>
        <w:pStyle w:val="5"/>
        <w:spacing w:before="0" w:beforeAutospacing="0" w:after="150" w:afterAutospacing="0" w:line="238" w:lineRule="atLeast"/>
        <w:jc w:val="both"/>
        <w:rPr>
          <w:b/>
          <w:bCs/>
          <w:color w:val="242424"/>
          <w:sz w:val="28"/>
          <w:szCs w:val="28"/>
        </w:rPr>
      </w:pPr>
    </w:p>
    <w:p w14:paraId="6B4D6568">
      <w:pPr>
        <w:pStyle w:val="5"/>
        <w:spacing w:before="0" w:beforeAutospacing="0" w:after="150" w:afterAutospacing="0" w:line="238" w:lineRule="atLeast"/>
        <w:jc w:val="both"/>
        <w:rPr>
          <w:color w:val="242424"/>
          <w:sz w:val="28"/>
          <w:szCs w:val="28"/>
        </w:rPr>
      </w:pPr>
      <w:r>
        <w:rPr>
          <w:b/>
          <w:bCs/>
          <w:color w:val="242424"/>
          <w:sz w:val="28"/>
          <w:szCs w:val="28"/>
        </w:rPr>
        <w:t>1. Общие положения</w:t>
      </w:r>
    </w:p>
    <w:p w14:paraId="2D170E80">
      <w:pPr>
        <w:pStyle w:val="5"/>
        <w:spacing w:before="0" w:beforeAutospacing="0" w:after="150" w:afterAutospacing="0" w:line="238" w:lineRule="atLeast"/>
        <w:jc w:val="both"/>
        <w:rPr>
          <w:color w:val="242424"/>
          <w:sz w:val="28"/>
          <w:szCs w:val="28"/>
        </w:rPr>
      </w:pPr>
      <w:r>
        <w:rPr>
          <w:color w:val="242424"/>
          <w:sz w:val="28"/>
          <w:szCs w:val="28"/>
        </w:rPr>
        <w:t>1.1. Настоящий Порядок применения к муниципальным служащим дисциплинарных взысканий за коррупционные правонарушения (далее – Порядок) разработан в соответствии со статьями 192 – 194 Трудового кодекса Российской Федерации, статьями 27 и 27.1 Федерального закона от 2 марта 2007 года №25-ФЗ "О муниципальной службе в Российской Федерации", статьями 13 и 15 Федерального закона от 25 декабря 2008 года №273-ФЗ "О противодействии коррупции" .</w:t>
      </w:r>
    </w:p>
    <w:p w14:paraId="708EC922">
      <w:pPr>
        <w:pStyle w:val="5"/>
        <w:spacing w:before="0" w:beforeAutospacing="0" w:after="150" w:afterAutospacing="0" w:line="238" w:lineRule="atLeast"/>
        <w:jc w:val="both"/>
        <w:rPr>
          <w:color w:val="242424"/>
          <w:sz w:val="28"/>
          <w:szCs w:val="28"/>
        </w:rPr>
      </w:pPr>
      <w:r>
        <w:rPr>
          <w:color w:val="242424"/>
          <w:sz w:val="28"/>
          <w:szCs w:val="28"/>
        </w:rPr>
        <w:t>1.2. Настоящий Порядок в целях повышения ответственности муниципальных служащих за коррупционное правонарушение (несоблюдение ограничений и запретов, требований о предотвращении или урегулировании конфликта интересов и неисполнение обязанностей, установленных в целях противодействия коррупции) определяет виды дисциплинарных взысканий муниципальных служащих за коррупционные правонарушения и правила их применения.</w:t>
      </w:r>
    </w:p>
    <w:p w14:paraId="4176876F">
      <w:pPr>
        <w:pStyle w:val="5"/>
        <w:spacing w:before="0" w:beforeAutospacing="0" w:after="150" w:afterAutospacing="0" w:line="238" w:lineRule="atLeast"/>
        <w:jc w:val="both"/>
        <w:rPr>
          <w:color w:val="242424"/>
          <w:sz w:val="28"/>
          <w:szCs w:val="28"/>
        </w:rPr>
      </w:pPr>
      <w:r>
        <w:rPr>
          <w:b/>
          <w:bCs/>
          <w:color w:val="242424"/>
          <w:sz w:val="28"/>
          <w:szCs w:val="28"/>
        </w:rPr>
        <w:t>2. Виды дисциплинарных взысканий за коррупционные правонарушения</w:t>
      </w:r>
    </w:p>
    <w:p w14:paraId="5C4F4610">
      <w:pPr>
        <w:pStyle w:val="5"/>
        <w:spacing w:before="0" w:beforeAutospacing="0" w:after="150" w:afterAutospacing="0" w:line="238" w:lineRule="atLeast"/>
        <w:jc w:val="both"/>
        <w:rPr>
          <w:color w:val="242424"/>
          <w:sz w:val="28"/>
          <w:szCs w:val="28"/>
        </w:rPr>
      </w:pPr>
      <w:r>
        <w:rPr>
          <w:color w:val="242424"/>
          <w:sz w:val="28"/>
          <w:szCs w:val="28"/>
        </w:rPr>
        <w:t>2.1.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 марта 2007 года №25-ФЗ "О муниципальной службе в Российской Федерации", от 25 декабря 2008 года №273-ФЗ "О противодействии коррупции", налагаются следующие взыскания:</w:t>
      </w:r>
    </w:p>
    <w:p w14:paraId="295C1137">
      <w:pPr>
        <w:pStyle w:val="5"/>
        <w:spacing w:before="0" w:beforeAutospacing="0" w:after="150" w:afterAutospacing="0" w:line="238" w:lineRule="atLeast"/>
        <w:jc w:val="both"/>
        <w:rPr>
          <w:color w:val="242424"/>
          <w:sz w:val="28"/>
          <w:szCs w:val="28"/>
        </w:rPr>
      </w:pPr>
      <w:r>
        <w:rPr>
          <w:color w:val="242424"/>
          <w:sz w:val="28"/>
          <w:szCs w:val="28"/>
        </w:rPr>
        <w:t>1) замечание;</w:t>
      </w:r>
    </w:p>
    <w:p w14:paraId="1FAF4B88">
      <w:pPr>
        <w:pStyle w:val="5"/>
        <w:spacing w:before="0" w:beforeAutospacing="0" w:after="150" w:afterAutospacing="0" w:line="238" w:lineRule="atLeast"/>
        <w:jc w:val="both"/>
        <w:rPr>
          <w:color w:val="242424"/>
          <w:sz w:val="28"/>
          <w:szCs w:val="28"/>
        </w:rPr>
      </w:pPr>
      <w:r>
        <w:rPr>
          <w:color w:val="242424"/>
          <w:sz w:val="28"/>
          <w:szCs w:val="28"/>
        </w:rPr>
        <w:t>2) выговор;</w:t>
      </w:r>
    </w:p>
    <w:p w14:paraId="709F41E7">
      <w:pPr>
        <w:pStyle w:val="5"/>
        <w:spacing w:before="0" w:beforeAutospacing="0" w:after="150" w:afterAutospacing="0" w:line="238" w:lineRule="atLeast"/>
        <w:jc w:val="both"/>
        <w:rPr>
          <w:color w:val="242424"/>
          <w:sz w:val="28"/>
          <w:szCs w:val="28"/>
        </w:rPr>
      </w:pPr>
      <w:r>
        <w:rPr>
          <w:color w:val="242424"/>
          <w:sz w:val="28"/>
          <w:szCs w:val="28"/>
        </w:rPr>
        <w:t>3) увольнение с муниципальной службы по соответствующим основаниям, в том числе в связи с утратой доверия.</w:t>
      </w:r>
    </w:p>
    <w:p w14:paraId="5575B97A">
      <w:pPr>
        <w:pStyle w:val="5"/>
        <w:spacing w:before="0" w:beforeAutospacing="0" w:after="150" w:afterAutospacing="0" w:line="238" w:lineRule="atLeast"/>
        <w:jc w:val="both"/>
        <w:rPr>
          <w:color w:val="242424"/>
          <w:sz w:val="28"/>
          <w:szCs w:val="28"/>
        </w:rPr>
      </w:pPr>
      <w:r>
        <w:rPr>
          <w:color w:val="242424"/>
          <w:sz w:val="28"/>
          <w:szCs w:val="28"/>
        </w:rPr>
        <w:t>2.2. Муниципальный служащий, допустивший коррупционное правонарушение, может быть временно (но не более чем на один месяц) до решения вопроса о его дисциплинарной ответственности отстранен представителем нанимателя (работодателем)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производится соответственно распоряжением представителя нанимателя (работодателя).</w:t>
      </w:r>
    </w:p>
    <w:p w14:paraId="4A93B3F1">
      <w:pPr>
        <w:pStyle w:val="5"/>
        <w:spacing w:before="0" w:beforeAutospacing="0" w:after="150" w:afterAutospacing="0" w:line="238" w:lineRule="atLeast"/>
        <w:jc w:val="both"/>
        <w:rPr>
          <w:color w:val="242424"/>
          <w:sz w:val="28"/>
          <w:szCs w:val="28"/>
        </w:rPr>
      </w:pPr>
      <w:r>
        <w:rPr>
          <w:color w:val="242424"/>
          <w:sz w:val="28"/>
          <w:szCs w:val="28"/>
        </w:rPr>
        <w:t>2.3. Основаниями для расторжения трудового договора с муниципальным служащим являются следующие коррупционные правонарушения:</w:t>
      </w:r>
    </w:p>
    <w:p w14:paraId="58204488">
      <w:pPr>
        <w:pStyle w:val="5"/>
        <w:spacing w:before="0" w:beforeAutospacing="0" w:after="150" w:afterAutospacing="0" w:line="238" w:lineRule="atLeast"/>
        <w:jc w:val="both"/>
        <w:rPr>
          <w:color w:val="242424"/>
          <w:sz w:val="28"/>
          <w:szCs w:val="28"/>
        </w:rPr>
      </w:pPr>
      <w:r>
        <w:rPr>
          <w:color w:val="242424"/>
          <w:sz w:val="28"/>
          <w:szCs w:val="28"/>
        </w:rPr>
        <w:t>1) несоблюдение ограничений, связанных с муниципальной службой (статья 13 Федерального закона от 2 марта 2007 года №25-ФЗ "О муниципальной службе в Российской Федерации");</w:t>
      </w:r>
    </w:p>
    <w:p w14:paraId="0AD265A0">
      <w:pPr>
        <w:pStyle w:val="5"/>
        <w:spacing w:before="0" w:beforeAutospacing="0" w:after="150" w:afterAutospacing="0" w:line="238" w:lineRule="atLeast"/>
        <w:jc w:val="both"/>
        <w:rPr>
          <w:color w:val="242424"/>
          <w:sz w:val="28"/>
          <w:szCs w:val="28"/>
        </w:rPr>
      </w:pPr>
      <w:r>
        <w:rPr>
          <w:color w:val="242424"/>
          <w:sz w:val="28"/>
          <w:szCs w:val="28"/>
        </w:rPr>
        <w:t>2) несоблюдение запретов, связанных с муниципальной службой (статья 14 Федерального закона от 2 марта 2007 года №25-ФЗ "О муниципальной службе в Российской Федерации");</w:t>
      </w:r>
    </w:p>
    <w:p w14:paraId="12505D4D">
      <w:pPr>
        <w:pStyle w:val="5"/>
        <w:spacing w:before="0" w:beforeAutospacing="0" w:after="150" w:afterAutospacing="0" w:line="238" w:lineRule="atLeast"/>
        <w:jc w:val="both"/>
        <w:rPr>
          <w:color w:val="242424"/>
          <w:sz w:val="28"/>
          <w:szCs w:val="28"/>
        </w:rPr>
      </w:pPr>
      <w:r>
        <w:rPr>
          <w:color w:val="242424"/>
          <w:sz w:val="28"/>
          <w:szCs w:val="28"/>
        </w:rPr>
        <w:t>3) непринятие муниципальным служащим, являющимся стороной конфликта интересов, мер по предотвращению или урегулированию конфликта интересов (часть 2.3 статьи 14.1 Федерального закона от 2 марта 2007 года №25-ФЗ "О муниципальной службе в Российской Федерации");</w:t>
      </w:r>
    </w:p>
    <w:p w14:paraId="5AE06319">
      <w:pPr>
        <w:pStyle w:val="5"/>
        <w:spacing w:before="0" w:beforeAutospacing="0" w:after="150" w:afterAutospacing="0" w:line="238" w:lineRule="atLeast"/>
        <w:jc w:val="both"/>
        <w:rPr>
          <w:color w:val="242424"/>
          <w:sz w:val="28"/>
          <w:szCs w:val="28"/>
        </w:rPr>
      </w:pPr>
      <w:r>
        <w:rPr>
          <w:color w:val="242424"/>
          <w:sz w:val="28"/>
          <w:szCs w:val="28"/>
        </w:rPr>
        <w:t>4)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(часть 3.1 статьи 14.1 Федерального закона от 2 марта 2007 года №25-ФЗ "О муниципальной службе в Российской Федерации");</w:t>
      </w:r>
    </w:p>
    <w:p w14:paraId="335A20B5">
      <w:pPr>
        <w:pStyle w:val="5"/>
        <w:spacing w:before="0" w:beforeAutospacing="0" w:after="150" w:afterAutospacing="0" w:line="238" w:lineRule="atLeast"/>
        <w:jc w:val="both"/>
        <w:rPr>
          <w:color w:val="242424"/>
          <w:sz w:val="28"/>
          <w:szCs w:val="28"/>
        </w:rPr>
      </w:pPr>
      <w:r>
        <w:rPr>
          <w:color w:val="242424"/>
          <w:sz w:val="28"/>
          <w:szCs w:val="28"/>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(часть 5 статьи 15 Федерального закона от 2 марта 2007 года №25-ФЗ "О муниципальной службе в Российской Федерации").</w:t>
      </w:r>
    </w:p>
    <w:p w14:paraId="699D1F30">
      <w:pPr>
        <w:pStyle w:val="5"/>
        <w:spacing w:before="0" w:beforeAutospacing="0" w:after="150" w:afterAutospacing="0" w:line="238" w:lineRule="atLeast"/>
        <w:jc w:val="both"/>
        <w:rPr>
          <w:color w:val="242424"/>
          <w:sz w:val="28"/>
          <w:szCs w:val="28"/>
        </w:rPr>
      </w:pPr>
      <w:r>
        <w:rPr>
          <w:color w:val="242424"/>
          <w:sz w:val="28"/>
          <w:szCs w:val="28"/>
        </w:rPr>
        <w:t>2.4. В случаях совершения правонарушений, установленных статьями 14.1 и 15 Федерального закона от 2 марта 2007 года №25-ФЗ "О муниципальной службе в Российской Федерации", муниципальный служащий подлежит увольнению с муниципальной службы в связи с утратой доверия.</w:t>
      </w:r>
    </w:p>
    <w:p w14:paraId="41589C31">
      <w:pPr>
        <w:pStyle w:val="5"/>
        <w:spacing w:before="0" w:beforeAutospacing="0" w:after="150" w:afterAutospacing="0" w:line="238" w:lineRule="atLeast"/>
        <w:jc w:val="both"/>
        <w:rPr>
          <w:color w:val="242424"/>
          <w:sz w:val="28"/>
          <w:szCs w:val="28"/>
        </w:rPr>
      </w:pPr>
      <w:r>
        <w:rPr>
          <w:color w:val="242424"/>
          <w:sz w:val="28"/>
          <w:szCs w:val="28"/>
        </w:rPr>
        <w:t>Сведения о применении к муниципальному служащему взыскания в виде увольнения в связи с утратой доверия включаются уполномоченным должностным лицом, ответственным за включение сведений о применении к муниципальному служащему взыскания в виде увольнения в связи с утратой доверия в реестр, а также для исключения из реестра в соответствующий реестр лиц, уволенных в связи с утратой доверия, предусмотренный статьей 15 Федерального закона от 25 декабря 2008 года №273-ФЗ "О противодействии коррупции".</w:t>
      </w:r>
    </w:p>
    <w:p w14:paraId="05007CC6">
      <w:pPr>
        <w:pStyle w:val="5"/>
        <w:spacing w:before="0" w:beforeAutospacing="0" w:after="150" w:afterAutospacing="0" w:line="238" w:lineRule="atLeast"/>
        <w:jc w:val="both"/>
        <w:rPr>
          <w:color w:val="242424"/>
          <w:sz w:val="28"/>
          <w:szCs w:val="28"/>
        </w:rPr>
      </w:pPr>
      <w:r>
        <w:rPr>
          <w:b/>
          <w:bCs/>
          <w:color w:val="242424"/>
          <w:sz w:val="28"/>
          <w:szCs w:val="28"/>
        </w:rPr>
        <w:t>3. Порядок и сроки применения дисциплинарного взыскания за коррупционное правонарушение</w:t>
      </w:r>
    </w:p>
    <w:p w14:paraId="2396B589">
      <w:pPr>
        <w:pStyle w:val="5"/>
        <w:spacing w:before="0" w:beforeAutospacing="0" w:after="150" w:afterAutospacing="0" w:line="238" w:lineRule="atLeast"/>
        <w:jc w:val="both"/>
        <w:rPr>
          <w:color w:val="242424"/>
          <w:sz w:val="28"/>
          <w:szCs w:val="28"/>
        </w:rPr>
      </w:pPr>
      <w:r>
        <w:rPr>
          <w:color w:val="242424"/>
          <w:sz w:val="28"/>
          <w:szCs w:val="28"/>
        </w:rPr>
        <w:t>3.1. Порядок применения и снятия дисциплинарных взысканий за коррупционные правонарушения определяется трудовым законодательством.</w:t>
      </w:r>
    </w:p>
    <w:p w14:paraId="5981B253">
      <w:pPr>
        <w:pStyle w:val="5"/>
        <w:spacing w:before="0" w:beforeAutospacing="0" w:after="150" w:afterAutospacing="0" w:line="238" w:lineRule="atLeast"/>
        <w:jc w:val="both"/>
        <w:rPr>
          <w:color w:val="242424"/>
          <w:sz w:val="28"/>
          <w:szCs w:val="28"/>
        </w:rPr>
      </w:pPr>
      <w:r>
        <w:rPr>
          <w:color w:val="242424"/>
          <w:sz w:val="28"/>
          <w:szCs w:val="28"/>
        </w:rPr>
        <w:t>3.2. Взыскания, предусмотренные пунктом 2.1 настоящего Порядка, применяются представителем нанимателя (работодателем) на основании:</w:t>
      </w:r>
    </w:p>
    <w:p w14:paraId="6F15BE51">
      <w:pPr>
        <w:pStyle w:val="5"/>
        <w:spacing w:before="0" w:beforeAutospacing="0" w:after="150" w:afterAutospacing="0" w:line="238" w:lineRule="atLeast"/>
        <w:jc w:val="both"/>
        <w:rPr>
          <w:color w:val="242424"/>
          <w:sz w:val="28"/>
          <w:szCs w:val="28"/>
        </w:rPr>
      </w:pPr>
      <w:r>
        <w:rPr>
          <w:color w:val="242424"/>
          <w:sz w:val="28"/>
          <w:szCs w:val="28"/>
        </w:rPr>
        <w:t>1) доклада о результатах проверки, проведенной кадровой службой муниципального органа (специалиста, ответственного за ведение кадровой работы);</w:t>
      </w:r>
    </w:p>
    <w:p w14:paraId="06340FEA">
      <w:pPr>
        <w:pStyle w:val="5"/>
        <w:spacing w:before="0" w:beforeAutospacing="0" w:after="150" w:afterAutospacing="0" w:line="238" w:lineRule="atLeast"/>
        <w:jc w:val="both"/>
        <w:rPr>
          <w:color w:val="242424"/>
          <w:sz w:val="28"/>
          <w:szCs w:val="28"/>
        </w:rPr>
      </w:pPr>
      <w:r>
        <w:rPr>
          <w:color w:val="242424"/>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2955878C">
      <w:pPr>
        <w:pStyle w:val="5"/>
        <w:spacing w:before="0" w:beforeAutospacing="0" w:after="150" w:afterAutospacing="0" w:line="238" w:lineRule="atLeast"/>
        <w:jc w:val="both"/>
        <w:rPr>
          <w:color w:val="242424"/>
          <w:sz w:val="28"/>
          <w:szCs w:val="28"/>
        </w:rPr>
      </w:pPr>
      <w:r>
        <w:rPr>
          <w:color w:val="242424"/>
          <w:sz w:val="28"/>
          <w:szCs w:val="28"/>
        </w:rPr>
        <w:t>3) объяснений муниципального служащего;</w:t>
      </w:r>
    </w:p>
    <w:p w14:paraId="3FCCD6A8">
      <w:pPr>
        <w:pStyle w:val="5"/>
        <w:spacing w:before="0" w:beforeAutospacing="0" w:after="150" w:afterAutospacing="0" w:line="238" w:lineRule="atLeast"/>
        <w:jc w:val="both"/>
        <w:rPr>
          <w:color w:val="242424"/>
          <w:sz w:val="28"/>
          <w:szCs w:val="28"/>
        </w:rPr>
      </w:pPr>
      <w:r>
        <w:rPr>
          <w:color w:val="242424"/>
          <w:sz w:val="28"/>
          <w:szCs w:val="28"/>
        </w:rPr>
        <w:t>4) доклада кадровой службы (специалиста, ответственного за ведение кадровой работы)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2DFC4E0F">
      <w:pPr>
        <w:pStyle w:val="5"/>
        <w:spacing w:before="0" w:beforeAutospacing="0" w:after="150" w:afterAutospacing="0" w:line="238" w:lineRule="atLeast"/>
        <w:jc w:val="both"/>
        <w:rPr>
          <w:color w:val="242424"/>
          <w:sz w:val="28"/>
          <w:szCs w:val="28"/>
        </w:rPr>
      </w:pPr>
      <w:r>
        <w:rPr>
          <w:color w:val="242424"/>
          <w:sz w:val="28"/>
          <w:szCs w:val="28"/>
        </w:rPr>
        <w:t>4) иных материалов в соответствии с действующим законодательством.</w:t>
      </w:r>
    </w:p>
    <w:p w14:paraId="538354B8">
      <w:pPr>
        <w:pStyle w:val="5"/>
        <w:spacing w:before="0" w:beforeAutospacing="0" w:after="150" w:afterAutospacing="0" w:line="238" w:lineRule="atLeast"/>
        <w:jc w:val="both"/>
        <w:rPr>
          <w:color w:val="242424"/>
          <w:sz w:val="28"/>
          <w:szCs w:val="28"/>
        </w:rPr>
      </w:pPr>
      <w:r>
        <w:rPr>
          <w:color w:val="242424"/>
          <w:sz w:val="28"/>
          <w:szCs w:val="28"/>
        </w:rPr>
        <w:t>3.3. До применения к муниципальному служащему дисциплинарного взыскания за коррупционное правонарушение представитель нанимателя (работодатель)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представлено, то составляется соответствующий акт.</w:t>
      </w:r>
    </w:p>
    <w:p w14:paraId="5688F221">
      <w:pPr>
        <w:pStyle w:val="5"/>
        <w:spacing w:before="0" w:beforeAutospacing="0" w:after="150" w:afterAutospacing="0" w:line="238" w:lineRule="atLeast"/>
        <w:jc w:val="both"/>
        <w:rPr>
          <w:color w:val="242424"/>
          <w:sz w:val="28"/>
          <w:szCs w:val="28"/>
        </w:rPr>
      </w:pPr>
      <w:r>
        <w:rPr>
          <w:color w:val="242424"/>
          <w:sz w:val="28"/>
          <w:szCs w:val="28"/>
        </w:rPr>
        <w:t>Акт о непредставлении муниципальным служащим письменного объяснения составляется в течение рабочего дня, следующего за последним днем срока, установленного для представления письменного объяснения</w:t>
      </w:r>
    </w:p>
    <w:p w14:paraId="64A43437">
      <w:pPr>
        <w:pStyle w:val="5"/>
        <w:spacing w:before="0" w:beforeAutospacing="0" w:after="150" w:afterAutospacing="0" w:line="238" w:lineRule="atLeast"/>
        <w:jc w:val="both"/>
        <w:rPr>
          <w:color w:val="242424"/>
          <w:sz w:val="28"/>
          <w:szCs w:val="28"/>
        </w:rPr>
      </w:pPr>
      <w:r>
        <w:rPr>
          <w:color w:val="242424"/>
          <w:sz w:val="28"/>
          <w:szCs w:val="28"/>
        </w:rPr>
        <w:t>Непредставление муниципальным служащим объяснений не является препятствием для применения дисциплинарного взыскания за коррупционное правонарушение.</w:t>
      </w:r>
    </w:p>
    <w:p w14:paraId="15648F30">
      <w:pPr>
        <w:pStyle w:val="5"/>
        <w:spacing w:before="0" w:beforeAutospacing="0" w:after="150" w:afterAutospacing="0" w:line="238" w:lineRule="atLeast"/>
        <w:jc w:val="both"/>
        <w:rPr>
          <w:color w:val="242424"/>
          <w:sz w:val="28"/>
          <w:szCs w:val="28"/>
        </w:rPr>
      </w:pPr>
      <w:r>
        <w:rPr>
          <w:color w:val="242424"/>
          <w:sz w:val="28"/>
          <w:szCs w:val="28"/>
        </w:rPr>
        <w:t>3.4. При применении дисциплинарного взыскания за коррупционное правонарушение учитывается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14:paraId="7DDB6D76">
      <w:pPr>
        <w:pStyle w:val="5"/>
        <w:spacing w:before="0" w:beforeAutospacing="0" w:after="150" w:afterAutospacing="0" w:line="238" w:lineRule="atLeast"/>
        <w:jc w:val="both"/>
        <w:rPr>
          <w:color w:val="242424"/>
          <w:sz w:val="28"/>
          <w:szCs w:val="28"/>
        </w:rPr>
      </w:pPr>
      <w:r>
        <w:rPr>
          <w:color w:val="242424"/>
          <w:sz w:val="28"/>
          <w:szCs w:val="28"/>
        </w:rPr>
        <w:t>3.5. Право выбора конкретной меры дисциплинарного взыскания за коррупционное правонарушение или взысканий, предусмотренных статьями 14.1 и 15 Федерального закона от 2 марта 2007 года №25-ФЗ "О муниципальной службе в Российской Федерации", принятие решения о неприменении мер дисциплинарного воздействия принадлежит представителю нанимателя (работодателю), решение оформляется распоряжением (далее – распорядительный акт).</w:t>
      </w:r>
    </w:p>
    <w:p w14:paraId="660A5A26">
      <w:pPr>
        <w:pStyle w:val="5"/>
        <w:spacing w:before="0" w:beforeAutospacing="0" w:after="150" w:afterAutospacing="0" w:line="238" w:lineRule="atLeast"/>
        <w:jc w:val="both"/>
        <w:rPr>
          <w:color w:val="242424"/>
          <w:sz w:val="28"/>
          <w:szCs w:val="28"/>
        </w:rPr>
      </w:pPr>
      <w:r>
        <w:rPr>
          <w:color w:val="242424"/>
          <w:sz w:val="28"/>
          <w:szCs w:val="28"/>
        </w:rPr>
        <w:t>3.6. В случае, если представителем нанимателя (работодателем) принято решение о направлении доклада о результатах проверки в комиссию по соблюдению требований к служебному поведению и урегулированию конфликта интересов на муниципальной (далее – Комиссия), Комиссия рассматривает материалы и принимает решение в порядке и сроки, предусмотренные Положением о комиссиях по соблюдению требований к служебному поведению и урегулированию конфликта интересов.</w:t>
      </w:r>
    </w:p>
    <w:p w14:paraId="5414F8FF">
      <w:pPr>
        <w:pStyle w:val="5"/>
        <w:spacing w:before="0" w:beforeAutospacing="0" w:after="150" w:afterAutospacing="0" w:line="238" w:lineRule="atLeast"/>
        <w:jc w:val="both"/>
        <w:rPr>
          <w:color w:val="242424"/>
          <w:sz w:val="28"/>
          <w:szCs w:val="28"/>
        </w:rPr>
      </w:pPr>
      <w:r>
        <w:rPr>
          <w:color w:val="242424"/>
          <w:sz w:val="28"/>
          <w:szCs w:val="28"/>
        </w:rPr>
        <w:t>3.7. Дисциплинарное взыскание за коррупционное правонарушение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0D80ABE8">
      <w:pPr>
        <w:pStyle w:val="5"/>
        <w:spacing w:before="0" w:beforeAutospacing="0" w:after="150" w:afterAutospacing="0" w:line="238" w:lineRule="atLeast"/>
        <w:jc w:val="both"/>
        <w:rPr>
          <w:color w:val="242424"/>
          <w:sz w:val="28"/>
          <w:szCs w:val="28"/>
        </w:rPr>
      </w:pPr>
      <w:r>
        <w:rPr>
          <w:color w:val="242424"/>
          <w:sz w:val="28"/>
          <w:szCs w:val="28"/>
        </w:rPr>
        <w:t>Обнаружением проступка является поступление представителю работодателя (работодателю) рекомендации Комиссии в случае, если доклад о результатах проверки направлялся в указанную Комиссию, либо доклада кадровой службы (специалиста, ответственного за ведение кадровой работы),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w:t>
      </w:r>
    </w:p>
    <w:p w14:paraId="33FB1713">
      <w:pPr>
        <w:pStyle w:val="5"/>
        <w:spacing w:before="0" w:beforeAutospacing="0" w:after="150" w:afterAutospacing="0" w:line="238" w:lineRule="atLeast"/>
        <w:jc w:val="both"/>
        <w:rPr>
          <w:color w:val="242424"/>
          <w:sz w:val="28"/>
          <w:szCs w:val="28"/>
        </w:rPr>
      </w:pPr>
      <w:r>
        <w:rPr>
          <w:color w:val="242424"/>
          <w:sz w:val="28"/>
          <w:szCs w:val="28"/>
        </w:rPr>
        <w:t>Дисциплинарное взыскание за коррупционное правонарушение не может быть применено позднее трех лет со дня совершения проступка. В указанные сроки не включается время производства по уголовному делу.</w:t>
      </w:r>
    </w:p>
    <w:p w14:paraId="246E351A">
      <w:pPr>
        <w:pStyle w:val="5"/>
        <w:spacing w:before="0" w:beforeAutospacing="0" w:after="150" w:afterAutospacing="0" w:line="238" w:lineRule="atLeast"/>
        <w:jc w:val="both"/>
        <w:rPr>
          <w:color w:val="242424"/>
          <w:sz w:val="28"/>
          <w:szCs w:val="28"/>
        </w:rPr>
      </w:pPr>
      <w:r>
        <w:rPr>
          <w:color w:val="242424"/>
          <w:sz w:val="28"/>
          <w:szCs w:val="28"/>
        </w:rPr>
        <w:t>3.8. За каждое коррупционное правонарушение может быть применено только одно дисциплинарное взыскание.</w:t>
      </w:r>
    </w:p>
    <w:p w14:paraId="0E0FBC60">
      <w:pPr>
        <w:pStyle w:val="5"/>
        <w:spacing w:before="0" w:beforeAutospacing="0" w:after="150" w:afterAutospacing="0" w:line="238" w:lineRule="atLeast"/>
        <w:jc w:val="both"/>
        <w:rPr>
          <w:color w:val="242424"/>
          <w:sz w:val="28"/>
          <w:szCs w:val="28"/>
        </w:rPr>
      </w:pPr>
      <w:r>
        <w:rPr>
          <w:color w:val="242424"/>
          <w:sz w:val="28"/>
          <w:szCs w:val="28"/>
        </w:rPr>
        <w:t>3.9. В распорядительном акте представителя нанимателя (работодателя) о применении дисциплинарного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от 2 марта 2007 года №25-ФЗ "О муниципальной службе в Российской Федерации".</w:t>
      </w:r>
    </w:p>
    <w:p w14:paraId="4A75F665">
      <w:pPr>
        <w:pStyle w:val="5"/>
        <w:spacing w:before="0" w:beforeAutospacing="0" w:after="150" w:afterAutospacing="0" w:line="238" w:lineRule="atLeast"/>
        <w:jc w:val="both"/>
        <w:rPr>
          <w:color w:val="242424"/>
          <w:sz w:val="28"/>
          <w:szCs w:val="28"/>
        </w:rPr>
      </w:pPr>
      <w:r>
        <w:rPr>
          <w:color w:val="242424"/>
          <w:sz w:val="28"/>
          <w:szCs w:val="28"/>
        </w:rPr>
        <w:t>Распорядительный акт должен содержать указание на коррупционное правонарушение и нормативные правовые акты, которые им нарушены, с указанием мотивов, объявлен муниципальному служащему под роспись в течение трех рабочих дней со дня его издания, не считая времени отсутствия муниципального служащего на работе. Если муниципальный служащий отказывается ознакомиться с указанным распоряжением под роспись, то составляется соответствующий акт. Копия распорядительного акта о наложении на муниципального служащего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p>
    <w:p w14:paraId="6522B3A3">
      <w:pPr>
        <w:pStyle w:val="5"/>
        <w:spacing w:before="0" w:beforeAutospacing="0" w:after="150" w:afterAutospacing="0" w:line="238" w:lineRule="atLeast"/>
        <w:jc w:val="both"/>
        <w:rPr>
          <w:color w:val="242424"/>
          <w:sz w:val="28"/>
          <w:szCs w:val="28"/>
        </w:rPr>
      </w:pPr>
      <w:r>
        <w:rPr>
          <w:color w:val="242424"/>
          <w:sz w:val="28"/>
          <w:szCs w:val="28"/>
        </w:rPr>
        <w:t>3.10. Муниципальный служащий вправе обжаловать дисциплинарное взыскание за коррупционное правонарушение в порядке, предусмотренном Трудовым кодексом Российской Федерации, или в судебном порядке.</w:t>
      </w:r>
    </w:p>
    <w:p w14:paraId="39721561">
      <w:pPr>
        <w:pStyle w:val="5"/>
        <w:spacing w:before="0" w:beforeAutospacing="0" w:after="150" w:afterAutospacing="0" w:line="238" w:lineRule="atLeast"/>
        <w:jc w:val="both"/>
        <w:rPr>
          <w:color w:val="242424"/>
          <w:sz w:val="28"/>
          <w:szCs w:val="28"/>
        </w:rPr>
      </w:pPr>
      <w:r>
        <w:rPr>
          <w:color w:val="242424"/>
          <w:sz w:val="28"/>
          <w:szCs w:val="28"/>
        </w:rPr>
        <w:t>3.11. В период действия неснятого дисциплинарного взыскания за коррупционное правонарушение, проведения служебной проверки или возбуждения уголовного дела не допускается применение поощрений муниципального служащего (награждение, премирование и прочее).</w:t>
      </w:r>
    </w:p>
    <w:p w14:paraId="5E48829D">
      <w:pPr>
        <w:pStyle w:val="5"/>
        <w:spacing w:before="0" w:beforeAutospacing="0" w:after="150" w:afterAutospacing="0" w:line="238" w:lineRule="atLeast"/>
        <w:jc w:val="both"/>
        <w:rPr>
          <w:color w:val="242424"/>
          <w:sz w:val="28"/>
          <w:szCs w:val="28"/>
        </w:rPr>
      </w:pPr>
      <w:r>
        <w:rPr>
          <w:b/>
          <w:bCs/>
          <w:color w:val="242424"/>
          <w:sz w:val="28"/>
          <w:szCs w:val="28"/>
        </w:rPr>
        <w:t>4. Порядок снятия дисциплинарного взыскания за коррупционное правонарушение</w:t>
      </w:r>
    </w:p>
    <w:p w14:paraId="2D6409BB">
      <w:pPr>
        <w:pStyle w:val="5"/>
        <w:spacing w:before="0" w:beforeAutospacing="0" w:after="150" w:afterAutospacing="0" w:line="238" w:lineRule="atLeast"/>
        <w:jc w:val="both"/>
        <w:rPr>
          <w:color w:val="242424"/>
          <w:sz w:val="28"/>
          <w:szCs w:val="28"/>
        </w:rPr>
      </w:pPr>
      <w:r>
        <w:rPr>
          <w:color w:val="242424"/>
          <w:sz w:val="28"/>
          <w:szCs w:val="28"/>
        </w:rPr>
        <w:t>4.1. Если в течение одного года со дня применения дисциплинарного взыскания за коррупционное правонарушение муниципальный служащий не был подвергнут новому дисциплинарному взысканию, он считается не имеющим дисциплинарного взыскания.</w:t>
      </w:r>
    </w:p>
    <w:p w14:paraId="59D0E65D">
      <w:pPr>
        <w:pStyle w:val="5"/>
        <w:spacing w:before="0" w:beforeAutospacing="0" w:after="150" w:afterAutospacing="0" w:line="238" w:lineRule="atLeast"/>
        <w:jc w:val="both"/>
        <w:rPr>
          <w:color w:val="242424"/>
          <w:sz w:val="28"/>
          <w:szCs w:val="28"/>
        </w:rPr>
      </w:pPr>
      <w:r>
        <w:rPr>
          <w:color w:val="242424"/>
          <w:sz w:val="28"/>
          <w:szCs w:val="28"/>
        </w:rPr>
        <w:t>4.2. Представитель нанимателя (работодатель) до истечения года со дня применения дисциплинарного взыскания за коррупционное правонарушение имеет право снять его с муниципального служащего по собственной инициативе, просьбе самого муниципального служащего, ходатайству его непосредственного руководителя или представительного органа работников.</w:t>
      </w:r>
    </w:p>
    <w:p w14:paraId="65EC3FBD">
      <w:pPr>
        <w:pStyle w:val="5"/>
        <w:spacing w:before="0" w:beforeAutospacing="0" w:after="150" w:afterAutospacing="0" w:line="238" w:lineRule="atLeast"/>
        <w:jc w:val="both"/>
        <w:rPr>
          <w:color w:val="242424"/>
          <w:sz w:val="28"/>
          <w:szCs w:val="28"/>
        </w:rPr>
      </w:pPr>
      <w:r>
        <w:rPr>
          <w:color w:val="242424"/>
          <w:sz w:val="28"/>
          <w:szCs w:val="28"/>
        </w:rPr>
        <w:t>4.3. О досрочном снятии с муниципального служащего дисциплинарного взыскания за коррупционное правонарушение издается распорядительный акт представителя нанимателя (работодателя). Муниципальный служащий, с которого досрочно снято дисциплинарное взыскание за коррупционное правонарушение, считается не имеющим дисциплинарного взыскания. </w:t>
      </w:r>
    </w:p>
    <w:p w14:paraId="5FAF00EB">
      <w:pPr>
        <w:jc w:val="both"/>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0CC"/>
    <w:rsid w:val="00003C65"/>
    <w:rsid w:val="001100CC"/>
    <w:rsid w:val="00146361"/>
    <w:rsid w:val="00344F78"/>
    <w:rsid w:val="00A953E9"/>
    <w:rsid w:val="00B35ABF"/>
    <w:rsid w:val="00BC41DB"/>
    <w:rsid w:val="00CB0C8C"/>
    <w:rsid w:val="32537E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cs="Tahoma"/>
      <w:sz w:val="16"/>
      <w:szCs w:val="16"/>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6">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6</Pages>
  <Words>1937</Words>
  <Characters>11043</Characters>
  <Lines>92</Lines>
  <Paragraphs>25</Paragraphs>
  <TotalTime>35</TotalTime>
  <ScaleCrop>false</ScaleCrop>
  <LinksUpToDate>false</LinksUpToDate>
  <CharactersWithSpaces>12955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2023-01-27T05:06:00Z</dcterms:created>
  <dc:creator>user</dc:creator>
  <cp:lastModifiedBy>User</cp:lastModifiedBy>
  <cp:lastPrinted>2023-01-27T05:36:00Z</cp:lastPrinted>
  <dcterms:modified xsi:type="dcterms:W3CDTF">2025-10-22T06:07:28Z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6A8E5558940F450BA323E895003B49E4_12</vt:lpwstr>
  </property>
</Properties>
</file>