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20"/>
        <w:gridCol w:w="499"/>
        <w:gridCol w:w="4601"/>
      </w:tblGrid>
      <w:tr w14:paraId="7389A2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3" w:hRule="exact"/>
        </w:trPr>
        <w:tc>
          <w:tcPr>
            <w:tcW w:w="4323" w:type="dxa"/>
          </w:tcPr>
          <w:p w14:paraId="3D6DF93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D9BC40E">
            <w:pPr>
              <w:shd w:val="clear" w:color="auto" w:fill="FFFFFF" w:themeFill="background1"/>
              <w:autoSpaceDN w:val="0"/>
              <w:spacing w:after="0"/>
              <w:ind w:firstLine="70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АДМИНИСТРАЦИЯ</w:t>
            </w:r>
          </w:p>
          <w:p w14:paraId="0D41486D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МУНИЦИПАЛЬНОГО</w:t>
            </w:r>
          </w:p>
          <w:p w14:paraId="7EB8AC7E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ОБРАЗОВАНИЯ</w:t>
            </w:r>
          </w:p>
          <w:p w14:paraId="4A7A9FCE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ГОРНЫЙ СЕЛЬСОВЕТ</w:t>
            </w:r>
          </w:p>
          <w:p w14:paraId="055D04F5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6F9FC849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BFE7FE2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FCFB3B3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14C9A58A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7A96221F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1BF60751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D4ED608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23292C89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1AB8046A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50F3FFB6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1AC9B7E9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726AD210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\</w:t>
            </w:r>
          </w:p>
          <w:p w14:paraId="7F468323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ОРЕНБУРГСКОГО РАЙОНА</w:t>
            </w:r>
          </w:p>
          <w:p w14:paraId="622AC3AD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1168D1">
            <w:pPr>
              <w:shd w:val="clear" w:color="auto" w:fill="FFFFFF" w:themeFill="background1"/>
              <w:autoSpaceDN w:val="0"/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5BF3FEC2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ОРЕНБУРГСКОЙ ОБЛАСТИ</w:t>
            </w:r>
          </w:p>
          <w:p w14:paraId="4B1AFF2E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</w:pPr>
          </w:p>
          <w:p w14:paraId="73657002">
            <w:pPr>
              <w:shd w:val="clear" w:color="auto" w:fill="FFFFFF" w:themeFill="background1"/>
              <w:autoSpaceDN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14:paraId="7255E5F4">
            <w:pPr>
              <w:shd w:val="clear" w:color="auto" w:fill="FFFFFF" w:themeFill="background1"/>
              <w:autoSpaceDN w:val="0"/>
              <w:spacing w:after="0"/>
              <w:ind w:firstLine="709"/>
              <w:jc w:val="center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  <w:p w14:paraId="1534F748">
            <w:pPr>
              <w:shd w:val="clear" w:color="auto" w:fill="FFFFFF" w:themeFill="background1"/>
              <w:autoSpaceDN w:val="0"/>
              <w:spacing w:after="0"/>
              <w:ind w:firstLine="709"/>
              <w:jc w:val="center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  <w:p w14:paraId="55612773">
            <w:pPr>
              <w:shd w:val="clear" w:color="auto" w:fill="FFFFFF" w:themeFill="background1"/>
              <w:autoSpaceDN w:val="0"/>
              <w:spacing w:after="0"/>
              <w:ind w:left="-68" w:right="-74" w:firstLine="6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87E3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25.12.2017г. № 105-п</w:t>
            </w:r>
          </w:p>
          <w:p w14:paraId="6FD679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134AEF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71E762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4A5CF2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1E09FA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0EBBEE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199C36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48CBBC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455F0F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2DC72F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0C0F67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  <w:p w14:paraId="1873CA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606047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32BD21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firstLine="71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 w14:paraId="7DFDE9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25" w:hRule="atLeast"/>
        </w:trPr>
        <w:tc>
          <w:tcPr>
            <w:tcW w:w="4323" w:type="dxa"/>
          </w:tcPr>
          <w:p w14:paraId="6E0E81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ОРЕНБУРГСКОГО РАЙОНА</w:t>
            </w:r>
          </w:p>
          <w:p w14:paraId="26E95C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ОРЕНБУРГСКОЙ ОБЛАСТИ</w:t>
            </w:r>
          </w:p>
          <w:p w14:paraId="6F2314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</w:t>
            </w:r>
          </w:p>
          <w:p w14:paraId="3CBF17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П О С Т А Н О В Л Е Н И Е</w:t>
            </w:r>
          </w:p>
          <w:p w14:paraId="6DA75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547614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firstLine="700" w:firstLineChars="250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</w:pPr>
            <w:bookmarkStart w:id="7" w:name="_GoBack"/>
            <w:bookmarkEnd w:id="7"/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 xml:space="preserve">02.02.2023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№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>03-п</w:t>
            </w:r>
          </w:p>
          <w:p w14:paraId="36C234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61BC1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 утверждении Порядка взаимодействия заместителя главы администрации муниципального образования Горный сельсовет  и ведущего  специалиста администрации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вопросам выявления личной заинтересованности лиц, которая приводит или может привести к конфликту интересов при осуществлении закупок</w:t>
            </w:r>
          </w:p>
        </w:tc>
        <w:tc>
          <w:tcPr>
            <w:tcW w:w="499" w:type="dxa"/>
          </w:tcPr>
          <w:p w14:paraId="4FC261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49ECE3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</w:t>
            </w:r>
          </w:p>
          <w:p w14:paraId="74E483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F82E5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47F29E9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218C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20B22"/>
          <w:sz w:val="28"/>
          <w:szCs w:val="28"/>
          <w:lang w:eastAsia="ru-RU"/>
        </w:rPr>
        <w:t xml:space="preserve">В целях повышения эффективности реализации пункта 12 статьи 7 Федерального закона от 25.12.2008 № 273-ФЗ «О противодействии коррупции», с учетом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Методических рекомендаций Министерства труда и социальной защиты Российской Федерации по проведению в федеральных государственных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руководствуясь Уставом муниципального образования Горный сельсовет Оренбургского района Оренбургской области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:</w:t>
      </w:r>
    </w:p>
    <w:p w14:paraId="3B79D95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Утвердить Порядок взаимодействия заместителя главы администрации муниципального образования Горный сельсовет  и ведущего  специалиста администрации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вопросам выявления личной заинтересованности лиц, которая приводит или может привести к конфликту интересов при осуществлении закупок согласно приложению к настоящему распоряжению.</w:t>
      </w:r>
    </w:p>
    <w:p w14:paraId="3140A60A">
      <w:pPr>
        <w:widowControl w:val="0"/>
        <w:shd w:val="clear" w:color="auto" w:fill="FFFFFF" w:themeFill="background1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Заместителю главы администрации  обеспечить ознакомление Единой  комиссии по размещению заказов на поставку товаров (выполнение работ, оказание услуг) путем проведения торгов для определения поставщиков (исполнителей, подрядчиков) для нужд заказчика </w:t>
      </w:r>
    </w:p>
    <w:p w14:paraId="52F3C864">
      <w:pPr>
        <w:widowControl w:val="0"/>
        <w:shd w:val="clear" w:color="auto" w:fill="FFFFFF" w:themeFill="background1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Администрации муниципального образования  Горный сельсовет с настоящим Порядком.</w:t>
      </w:r>
    </w:p>
    <w:p w14:paraId="371FD47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14:paraId="77E7018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Приказ вступает в силу со дня его подписания.</w:t>
      </w:r>
    </w:p>
    <w:p w14:paraId="212DCD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E9360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1CDB7E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16"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210C6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06D952D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Глава муниципального образования                                                Ю.А.Драпков</w:t>
      </w:r>
    </w:p>
    <w:p w14:paraId="16FF66D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AAD06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DEFC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FE33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E1D2D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F9363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10914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AEE058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A5AB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D93B4C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7AB96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81F71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8214FF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75751C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D2CDB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0FA8FF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DDB2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709E3E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5FC08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509EB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0EC2F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5343A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962B4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E5D54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D91F2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E22091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FF66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13E8A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518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2C8D14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FA135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1DABA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FCDBC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D5A3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Приложение</w:t>
      </w:r>
    </w:p>
    <w:p w14:paraId="26A2BD7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постановлению главы муниципального образования</w:t>
      </w:r>
    </w:p>
    <w:p w14:paraId="69387D7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_______________№_________</w:t>
      </w:r>
    </w:p>
    <w:p w14:paraId="7629453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8098BB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</w:p>
    <w:p w14:paraId="4CC4BBE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ПОРЯДОК</w:t>
      </w:r>
    </w:p>
    <w:p w14:paraId="1FE8F8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взаимодействия </w:t>
      </w:r>
      <w:r>
        <w:rPr>
          <w:rFonts w:ascii="Times New Roman" w:hAnsi="Times New Roman" w:eastAsia="Times New Roman" w:cs="Times New Roman"/>
          <w:sz w:val="28"/>
          <w:szCs w:val="28"/>
        </w:rPr>
        <w:t>заместителя главы администрации муниципального образования Горный сельсовет  и ведущего  специалиста администрации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вопросам выявления личной заинтересованности лиц, которая приводит или может привести к конфликту интересов при осуществлении закупок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09ACF29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(далее – Порядок)</w:t>
      </w:r>
    </w:p>
    <w:p w14:paraId="085EE0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</w:p>
    <w:p w14:paraId="2932D80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. Общие положения</w:t>
      </w:r>
    </w:p>
    <w:p w14:paraId="0E9389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1.1. Настоящий Порядок определяет порядок взаимодействия</w:t>
      </w:r>
      <w:r>
        <w:rPr>
          <w:rFonts w:ascii="Times New Roman" w:hAnsi="Times New Roman" w:eastAsia="Calibri" w:cs="Times New Roman"/>
          <w:b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>(</w:t>
      </w:r>
      <w:r>
        <w:rPr>
          <w:rFonts w:ascii="Times New Roman" w:hAnsi="Times New Roman" w:eastAsia="Calibri" w:cs="Times New Roman"/>
          <w:bCs/>
          <w:i/>
          <w:color w:val="020B22"/>
          <w:sz w:val="28"/>
          <w:szCs w:val="28"/>
          <w:lang w:eastAsia="ru-RU"/>
        </w:rPr>
        <w:t>указывается должность лица, ответственного за противодействие коррупции в учреждении)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 xml:space="preserve"> и (</w:t>
      </w:r>
      <w:r>
        <w:rPr>
          <w:rFonts w:ascii="Times New Roman" w:hAnsi="Times New Roman" w:eastAsia="Calibri" w:cs="Times New Roman"/>
          <w:bCs/>
          <w:i/>
          <w:color w:val="020B22"/>
          <w:sz w:val="28"/>
          <w:szCs w:val="28"/>
          <w:lang w:eastAsia="ru-RU"/>
        </w:rPr>
        <w:t>указывается должность лица, ответственного за осуществление закупок в учреждении)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 xml:space="preserve"> (далее – ответственные специалисты) по вопросам</w:t>
      </w:r>
      <w:r>
        <w:rPr>
          <w:rFonts w:ascii="Times New Roman" w:hAnsi="Times New Roman" w:eastAsia="Calibri" w:cs="Times New Roman"/>
          <w:b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 xml:space="preserve">выявления личной заинтересованности лиц, которая приводит или может привести к конфликту интересов между руководителем заказчика,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shd w:val="clear" w:color="auto" w:fill="FFFFFF" w:themeFill="background1"/>
          <w:lang w:eastAsia="ru-RU"/>
        </w:rPr>
        <w:t>членами Единой комиссии по размещению заказа  для нужд заказчика  Администрации муниципального образования</w:t>
      </w:r>
      <w:r>
        <w:rPr>
          <w:rFonts w:ascii="Times New Roman" w:hAnsi="Times New Roman" w:eastAsia="Calibri" w:cs="Times New Roman"/>
          <w:bCs/>
          <w:i/>
          <w:color w:val="020B22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shd w:val="clear" w:color="auto" w:fill="FFFFFF" w:themeFill="background1"/>
          <w:lang w:eastAsia="ru-RU"/>
        </w:rPr>
        <w:t xml:space="preserve"> (далее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 xml:space="preserve"> – члены Единой комиссии), контрактным управляющим и участниками закупок (</w:t>
      </w: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открытых конкурсов в электронной форме, электронных аукционов, запросов котировок в электронной форме и запросов предложений в электронной форме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>) для нужд  Администрации муниципального образования</w:t>
      </w:r>
      <w:r>
        <w:rPr>
          <w:rFonts w:ascii="Times New Roman" w:hAnsi="Times New Roman" w:eastAsia="Calibri" w:cs="Times New Roman"/>
          <w:bCs/>
          <w:i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 xml:space="preserve"> (далее – выявление личной заинтересованности).</w:t>
      </w:r>
    </w:p>
    <w:p w14:paraId="23636D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1.2. Для целей настоящего Порядка применяются понятия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078A56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</w:p>
    <w:p w14:paraId="28BA6AA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. Порядок взаимодействия ответственных специалистов </w:t>
      </w:r>
    </w:p>
    <w:p w14:paraId="1A35DD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>по вопросам</w:t>
      </w:r>
      <w:r>
        <w:rPr>
          <w:rFonts w:ascii="Times New Roman" w:hAnsi="Times New Roman" w:eastAsia="Calibri" w:cs="Times New Roman"/>
          <w:b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color w:val="020B22"/>
          <w:sz w:val="28"/>
          <w:szCs w:val="28"/>
          <w:lang w:eastAsia="ru-RU"/>
        </w:rPr>
        <w:t>выявления личной заинтересованности лиц</w:t>
      </w:r>
    </w:p>
    <w:p w14:paraId="141D13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2.1. В целях выявления личной заинтересованности:</w:t>
      </w:r>
    </w:p>
    <w:p w14:paraId="6C0B55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2.1.1. Руководитель заказчика, члены Единой комиссии, работники, участвующие в осуществлении закупок (в том числе в описании объекта закупок), ежегодно предоставляют заместителю главы администрации </w:t>
      </w:r>
      <w:r>
        <w:rPr>
          <w:rFonts w:ascii="Times New Roman" w:hAnsi="Times New Roman" w:eastAsia="Calibri" w:cs="Times New Roman"/>
          <w:i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информацию о своих супругах,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усыновленных, предусмотренных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форме согласно приложению №1 к настоящему Порядку. </w:t>
      </w:r>
    </w:p>
    <w:p w14:paraId="5F2357E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ее актуализировать. </w:t>
      </w:r>
    </w:p>
    <w:p w14:paraId="0913DD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В случае кадровых изменений или изменения состава Единой комиссии, лицо, назначенное на указанную в абзаце 1 должность, или лицо, включенное в состав Единой комиссии обязано предоставить заместителю главы администрации , информацию о своих супруге,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усыновленных, предусмотренных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форме согласно приложению №1 к Порядку. </w:t>
      </w:r>
    </w:p>
    <w:p w14:paraId="39DDE1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2.1.2.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в запросе котировок в электронной форме, заявок на участие в запросе предложений в электронной форме, а также предусмотренных частью 11 статьи 24.1 Федерального закона от 05.04.2013 № 44-ФЗ документов (электронных документов) ведущий специалист администрации</w:t>
      </w:r>
      <w:r>
        <w:rPr>
          <w:rFonts w:ascii="Times New Roman" w:hAnsi="Times New Roman" w:eastAsia="Calibri" w:cs="Times New Roman"/>
          <w:i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представляют заместителю главы администрации информацию, содержащую:</w:t>
      </w:r>
    </w:p>
    <w:p w14:paraId="3278C5D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информацию об участниках такой закупки, имеющуюся в заявках на участие в определении поставщика (подрядчика, исполнителя): наименование, фирменное наименование (при наличии), место нахождения (для юридического лица), фамилию, имя, отчество (при наличии), паспортные данные, место жительства (для физического лица),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такой закупки;</w:t>
      </w:r>
    </w:p>
    <w:p w14:paraId="41636C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информацию о лице, осуществляющем полномочия руководителя заказчика в данной закупке, и составе соответствующей комиссии: фамилии, имена, отчества;</w:t>
      </w:r>
    </w:p>
    <w:p w14:paraId="360B02D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срок подведения результатов определения поставщика (подрядчика, исполнителя.</w:t>
      </w:r>
    </w:p>
    <w:p w14:paraId="2C6CAF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 xml:space="preserve">2.2. Заместителем  главы администрации </w:t>
      </w:r>
      <w:r>
        <w:rPr>
          <w:rFonts w:ascii="Times New Roman" w:hAnsi="Times New Roman" w:eastAsia="Calibri" w:cs="Times New Roman"/>
          <w:color w:val="020B22"/>
          <w:sz w:val="28"/>
          <w:szCs w:val="28"/>
          <w:shd w:val="clear" w:color="auto" w:fill="FFFFFF"/>
          <w:lang w:eastAsia="ru-RU"/>
        </w:rPr>
        <w:t>осуществляется мониторинг путем анализа и сопоставления информации о супруге, близких родственниках по прямой восходящей и нисходящей линиям, усыновителях, усыновленных лиц, указанных в пункте 2.1.1 настоящего Порядка, и информации, предусмотренной пунктом 2.1.2 настоящего Порядка, на предмет наличия личной заинтересованности с использованием программного обеспечения, информационных систем и баз данных, общедоступной информации, а также иной имеющейся у специалиста информации (далее мониторинг).</w:t>
      </w:r>
    </w:p>
    <w:p w14:paraId="1C8DF9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2.3. В случае выявления факта аффилированных связей, в течение одного рабочего дня с момента представления комиссией информации, указанной в п.п. 2.1.2 настоящего Порядка заместитель главы администрации информирует руководителя заказчика и соответствующую комиссию о результатах проверки.</w:t>
      </w:r>
    </w:p>
    <w:p w14:paraId="0FC157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2.4. Результаты проверки учитываются комиссией при реализации ею полномочий по проверке соответствия участников закупок требованию, указанному в пункте 9 части 1 статьи 31 Федерального закона от 05.04.2013 № 44-ФЗ.</w:t>
      </w:r>
    </w:p>
    <w:p w14:paraId="2CD52D8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  <w:t>2.5. Члены Единой комиссии ежегодно в добровольном порядке представляют  заместителю  главы  администрации  декларацию о возможной личной заинтересованности по форме согласно приложению № 2 к настоящему Порядку.</w:t>
      </w:r>
    </w:p>
    <w:p w14:paraId="16D966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</w:p>
    <w:p w14:paraId="7AEDCA76">
      <w:pPr>
        <w:shd w:val="clear" w:color="auto" w:fill="FFFFFF" w:themeFill="background1"/>
        <w:spacing w:after="0" w:line="240" w:lineRule="auto"/>
        <w:ind w:left="5040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Приложение № 1 к Порядку взаимодействия заместителя главы администрации   и ведущего специалиста администрации</w:t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 вопросам выявления личной заинтересованности лиц, которая приводит или может привести к конфликту интересов при осуществлении закупок</w:t>
      </w:r>
    </w:p>
    <w:p w14:paraId="205589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</w:p>
    <w:p w14:paraId="7143F40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20B22"/>
          <w:sz w:val="28"/>
          <w:szCs w:val="28"/>
          <w:lang w:eastAsia="ru-RU"/>
        </w:rPr>
        <w:t>Информация</w:t>
      </w:r>
    </w:p>
    <w:p w14:paraId="0DB5BC5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20B22"/>
          <w:sz w:val="28"/>
          <w:szCs w:val="28"/>
          <w:lang w:eastAsia="ru-RU"/>
        </w:rPr>
        <w:t>о своих супруге,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</w:t>
      </w:r>
    </w:p>
    <w:p w14:paraId="5A2D4F2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</w:p>
    <w:p w14:paraId="3205933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___________________________________________________________________________________________________________________________________</w:t>
      </w:r>
    </w:p>
    <w:p w14:paraId="5F79491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tbl>
      <w:tblPr>
        <w:tblStyle w:val="3"/>
        <w:tblpPr w:leftFromText="180" w:rightFromText="180" w:bottomFromText="200" w:vertAnchor="text" w:horzAnchor="margin" w:tblpY="234"/>
        <w:tblW w:w="9360" w:type="dxa"/>
        <w:tblInd w:w="0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30"/>
        <w:gridCol w:w="1275"/>
        <w:gridCol w:w="1701"/>
        <w:gridCol w:w="1560"/>
        <w:gridCol w:w="2429"/>
        <w:gridCol w:w="1965"/>
      </w:tblGrid>
      <w:tr w14:paraId="6ACBD94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20F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79F984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879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Степень родства (свойства)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942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Фамилия, имя, отчество (в том числе прежние, если фамилия, имя , отчество были изменены)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F50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0EE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E17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14:paraId="20A575D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9A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2792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F78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73A5A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8D3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9D11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12679A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4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66AD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2E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A6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9B04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A28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51FBDA9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5706A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На проведение в отношении меня проверочных мероприятий согласен (согласна).</w:t>
      </w:r>
    </w:p>
    <w:p w14:paraId="6304923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8A61AA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"___" _________________ 20___ г.              Подпись _____________</w:t>
      </w:r>
    </w:p>
    <w:p w14:paraId="1FC5D33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B82F91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C64E7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"___" _________________ 20___ г.              _________________________________________</w:t>
      </w:r>
    </w:p>
    <w:p w14:paraId="251E1EB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                                                                     (подпись, фамилия работника кадровой службы)</w:t>
      </w:r>
    </w:p>
    <w:p w14:paraId="2D8134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bookmarkStart w:id="0" w:name="Par301"/>
      <w:bookmarkEnd w:id="0"/>
      <w:bookmarkStart w:id="1" w:name="Par314"/>
      <w:bookmarkEnd w:id="1"/>
      <w:bookmarkStart w:id="2" w:name="Par307"/>
      <w:bookmarkEnd w:id="2"/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970"/>
      </w:tblGrid>
      <w:tr w14:paraId="60AED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4395" w:type="dxa"/>
          </w:tcPr>
          <w:p w14:paraId="7E9AC9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</w:tcPr>
          <w:p w14:paraId="42544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776C392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2D98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B8BD0E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5371827">
      <w:pPr>
        <w:shd w:val="clear" w:color="auto" w:fill="FFFFFF" w:themeFill="background1"/>
        <w:spacing w:after="0" w:line="240" w:lineRule="auto"/>
        <w:ind w:left="5040"/>
        <w:jc w:val="both"/>
        <w:rPr>
          <w:rFonts w:ascii="Times New Roman" w:hAnsi="Times New Roman" w:eastAsia="Calibri" w:cs="Times New Roman"/>
          <w:color w:val="020B2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Приложение № 2 к Порядку взаимодействия заместителя главы администрации и ведущего специалиста администрации</w:t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 вопросам выявления личной заинтересованности лиц, которая приводит или может привести к конфликту интересов при осуществлении закупок</w:t>
      </w:r>
    </w:p>
    <w:p w14:paraId="6B11B333">
      <w:pPr>
        <w:shd w:val="clear" w:color="auto" w:fill="FFFFFF"/>
        <w:spacing w:after="0" w:line="240" w:lineRule="auto"/>
        <w:ind w:left="504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7ED56961">
      <w:pPr>
        <w:shd w:val="clear" w:color="auto" w:fill="FFFFFF"/>
        <w:spacing w:after="0" w:line="240" w:lineRule="auto"/>
        <w:ind w:left="504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Style w:val="3"/>
        <w:tblW w:w="99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720"/>
        <w:gridCol w:w="5897"/>
      </w:tblGrid>
      <w:tr w14:paraId="294799F7">
        <w:tc>
          <w:tcPr>
            <w:tcW w:w="3348" w:type="dxa"/>
          </w:tcPr>
          <w:p w14:paraId="4B58BACE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133FD787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499CDA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14:paraId="647E9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B2F58BF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37E71365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D475F8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5EE5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5BB6996E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2FC24293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F7DAD5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64DF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3DF2218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63F13B96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25285B9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</w:t>
            </w: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9DD1A3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A7E36A8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2D270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E78CFE9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147400FA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95539B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(Ф.И.О.)</w:t>
            </w:r>
          </w:p>
        </w:tc>
      </w:tr>
      <w:tr w14:paraId="4EA9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66CF830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18BCAB8A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6EA6BB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</w:tr>
      <w:tr w14:paraId="469E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46E8D97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0A40230F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0C3348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(замещаемая должность)</w:t>
            </w:r>
          </w:p>
        </w:tc>
      </w:tr>
      <w:tr w14:paraId="17E7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12A8E72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38F12BF7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8D438E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</w:tr>
      <w:tr w14:paraId="09F3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6C05326E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6A8FD794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61556A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</w:tr>
    </w:tbl>
    <w:p w14:paraId="5F215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422"/>
      </w:tblGrid>
      <w:tr w14:paraId="1FF4A6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22" w:type="dxa"/>
          </w:tcPr>
          <w:p w14:paraId="797B58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3" w:name="P271"/>
            <w:bookmarkEnd w:id="3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Декларация о возможной личной заинтересованности </w:t>
            </w:r>
            <w:r>
              <w:fldChar w:fldCharType="begin"/>
            </w:r>
            <w:r>
              <w:instrText xml:space="preserve"> HYPERLINK "file:///C:\\Documents\\ПОСТАНОВЛЕНИЯ\\ПОСТАНОВЛЕНИЯ%202022г\\По%20закупкам\\О%20назначении.docx" \l "P337"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&lt;1&gt;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fldChar w:fldCharType="end"/>
            </w:r>
          </w:p>
        </w:tc>
      </w:tr>
      <w:tr w14:paraId="137990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22" w:type="dxa"/>
          </w:tcPr>
          <w:p w14:paraId="613BC7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ED9E7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22" w:type="dxa"/>
          </w:tcPr>
          <w:p w14:paraId="241932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Перед заполнением настоящей декларации мне разъяснено следующее:</w:t>
            </w:r>
          </w:p>
          <w:p w14:paraId="6FF5B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содержание понятий "конфликт интересов" и "личная заинтересованность";</w:t>
            </w:r>
            <w:r>
              <w:fldChar w:fldCharType="begin"/>
            </w:r>
            <w:r>
              <w:instrText xml:space="preserve"> HYPERLINK "file:///C:\\Documents\\ПОСТАНОВЛЕНИЯ\\ПОСТАНОВЛЕНИЯ%202022г\\По%20закупкам\\О%20назначении.docx" \l "P337"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fldChar w:fldCharType="end"/>
            </w:r>
          </w:p>
          <w:p w14:paraId="0DD378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обязанность принимать меры по предотвращению и урегулированию конфликта интересов;</w:t>
            </w:r>
          </w:p>
          <w:p w14:paraId="0F8BAA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      </w:r>
            <w:r>
              <w:fldChar w:fldCharType="begin"/>
            </w:r>
            <w:r>
              <w:instrText xml:space="preserve"> HYPERLINK "file:///C:\\Documents\\ПОСТАНОВЛЕНИЯ\\ПОСТАНОВЛЕНИЯ%202022г\\По%20закупкам\\О%20назначении.docx" \l "P337"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fldChar w:fldCharType="end"/>
            </w:r>
          </w:p>
          <w:p w14:paraId="3C6FF1F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ответственность за неисполнение указанной обязанности.</w:t>
            </w:r>
          </w:p>
        </w:tc>
      </w:tr>
    </w:tbl>
    <w:p w14:paraId="28A8D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6406"/>
      </w:tblGrid>
      <w:tr w14:paraId="5337E028">
        <w:tc>
          <w:tcPr>
            <w:tcW w:w="2665" w:type="dxa"/>
          </w:tcPr>
          <w:p w14:paraId="4089FE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0CDB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5D3DB05">
        <w:tc>
          <w:tcPr>
            <w:tcW w:w="2665" w:type="dxa"/>
          </w:tcPr>
          <w:p w14:paraId="61D175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E964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(подпись и Ф.И.О. лица, представляющего сведения)</w:t>
            </w:r>
          </w:p>
        </w:tc>
      </w:tr>
    </w:tbl>
    <w:p w14:paraId="48125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62"/>
        <w:gridCol w:w="1049"/>
        <w:gridCol w:w="1050"/>
      </w:tblGrid>
      <w:tr w14:paraId="176D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F0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8B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07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Нет</w:t>
            </w:r>
          </w:p>
        </w:tc>
      </w:tr>
      <w:tr w14:paraId="655F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8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Являетесь ли Вы или Ваши родственники </w:t>
            </w:r>
            <w:r>
              <w:fldChar w:fldCharType="begin"/>
            </w:r>
            <w:r>
              <w:instrText xml:space="preserve"> HYPERLINK "file:///C:\\Documents\\ПОСТАНОВЛЕНИЯ\\ПОСТАНОВЛЕНИЯ%202022г\\По%20закупкам\\О%20назначении.docx" \l "P340"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&lt;4&gt;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5F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97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27E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78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1B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73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E8C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0F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Владеете ли Вы или Ваши родственники прямо или как бенефициар </w:t>
            </w:r>
            <w:r>
              <w:fldChar w:fldCharType="begin"/>
            </w:r>
            <w:r>
              <w:instrText xml:space="preserve"> HYPERLINK "file:///C:\\Documents\\ПОСТАНОВЛЕНИЯ\\ПОСТАНОВЛЕНИЯ%202022г\\По%20закупкам\\О%20назначении.docx" \l "P340"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&lt;5&gt;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FA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8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7A1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D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64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EE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CA4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9F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E0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9F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533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CE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6A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067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AAE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4B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87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CA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DC3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05" w:hRule="atLeast"/>
        </w:trPr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43C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4D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1D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2DC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2B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CE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0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4A19E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22A299F0">
        <w:tc>
          <w:tcPr>
            <w:tcW w:w="9071" w:type="dxa"/>
          </w:tcPr>
          <w:p w14:paraId="2A200E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14:paraId="609F8F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96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CA00F99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667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90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64397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746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9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F6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4BEA6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5D54D1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</w:tcPr>
          <w:p w14:paraId="2A8253C6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Настоящим подтверждаю, что:</w:t>
            </w:r>
          </w:p>
          <w:p w14:paraId="502A01C3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данная декларация заполнена мною добровольно и с моего согласия;</w:t>
            </w:r>
          </w:p>
          <w:p w14:paraId="293830AF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я прочитал и понял все вышеуказанные вопросы;</w:t>
            </w:r>
          </w:p>
          <w:p w14:paraId="206BF280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14:paraId="00CAFC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6406"/>
      </w:tblGrid>
      <w:tr w14:paraId="00F157E6">
        <w:tc>
          <w:tcPr>
            <w:tcW w:w="2665" w:type="dxa"/>
          </w:tcPr>
          <w:p w14:paraId="38CA1A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B8575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C3130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5" w:type="dxa"/>
          </w:tcPr>
          <w:p w14:paraId="4475483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37AA1B2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(подпись и Ф.И.О. лица, представляющего декларацию)</w:t>
            </w:r>
          </w:p>
        </w:tc>
      </w:tr>
    </w:tbl>
    <w:p w14:paraId="11052F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6406"/>
      </w:tblGrid>
      <w:tr w14:paraId="407074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5" w:type="dxa"/>
          </w:tcPr>
          <w:p w14:paraId="5D1F9F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9EFAE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26F25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5" w:type="dxa"/>
          </w:tcPr>
          <w:p w14:paraId="218A140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3EDE2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(подпись и Ф.И.О. лица, принявшего декларацию)</w:t>
            </w:r>
          </w:p>
        </w:tc>
      </w:tr>
    </w:tbl>
    <w:p w14:paraId="46031D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--------------------------------</w:t>
      </w:r>
    </w:p>
    <w:p w14:paraId="61C6D62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bookmarkStart w:id="4" w:name="P337"/>
      <w:bookmarkEnd w:id="4"/>
    </w:p>
    <w:p w14:paraId="7123A6E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</w:p>
    <w:p w14:paraId="4268ACF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&lt;1&gt;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0C2DF895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14:paraId="3E53C3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5519F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"file:///C:\\Documents\\ПОСТАНОВЛЕНИЯ\\ПОСТАНОВЛЕНИЯ%202022г\\По%20закупкам\\О%20назначении.docx" \l "P337"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&lt;2&gt;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bookmarkStart w:id="5" w:name="Par3"/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28986483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fldChar w:fldCharType="begin"/>
      </w:r>
      <w:r>
        <w:instrText xml:space="preserve"> HYPERLINK "file:///C:\\Documents\\ПОСТАНОВЛЕНИЯ\\ПОСТАНОВЛЕНИЯ%202022г\\По%20закупкам\\О%20назначении.docx" \l "Par3"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части 1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10 ФЗ от 25.12.2008 № 273-ФЗ,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r>
        <w:fldChar w:fldCharType="begin"/>
      </w:r>
      <w:r>
        <w:instrText xml:space="preserve"> HYPERLINK "file:///C:\\Documents\\ПОСТАНОВЛЕНИЯ\\ПОСТАНОВЛЕНИЯ%202022г\\По%20закупкам\\О%20назначении.docx" \l "Par3"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части 1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10 ФЗ от 25.12.2008                 № 273-ФЗ,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85D146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342952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"file:///C:\\Documents\\ПОСТАНОВЛЕНИЯ\\ПОСТАНОВЛЕНИЯ%202022г\\По%20закупкам\\О%20назначении.docx" \l "P337"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&lt;3&gt;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Положение о порядке сообщения  лицами,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утверждено постановлением главы муниципального образования Оренбургский район от 04.03.2016  № 7-п</w:t>
      </w:r>
    </w:p>
    <w:p w14:paraId="2955CC93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"file:///C:\\Documents\\ПОСТАНОВЛЕНИЯ\\ПОСТАНОВЛЕНИЯ%202022г\\По%20закупкам\\О%20назначении.docx" \l "P340"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&lt;4&gt;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4F852D1A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6" w:name="P340"/>
      <w:bookmarkEnd w:id="6"/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&lt;5&gt;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14:paraId="1C4A7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ED79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DBB54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AC2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A66AE46"/>
    <w:sectPr>
      <w:pgSz w:w="11906" w:h="16838"/>
      <w:pgMar w:top="709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FB"/>
    <w:rsid w:val="00003C65"/>
    <w:rsid w:val="000262C2"/>
    <w:rsid w:val="00146361"/>
    <w:rsid w:val="00237AEC"/>
    <w:rsid w:val="00252E81"/>
    <w:rsid w:val="00302373"/>
    <w:rsid w:val="00344F78"/>
    <w:rsid w:val="00651AC1"/>
    <w:rsid w:val="008B2A53"/>
    <w:rsid w:val="009731FB"/>
    <w:rsid w:val="00A219BE"/>
    <w:rsid w:val="00CD3DE2"/>
    <w:rsid w:val="00E57299"/>
    <w:rsid w:val="7C8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11</Pages>
  <Words>2621</Words>
  <Characters>14942</Characters>
  <Lines>124</Lines>
  <Paragraphs>35</Paragraphs>
  <TotalTime>68</TotalTime>
  <ScaleCrop>false</ScaleCrop>
  <LinksUpToDate>false</LinksUpToDate>
  <CharactersWithSpaces>17528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2023-01-27T04:55:00Z</dcterms:created>
  <dc:creator>user</dc:creator>
  <cp:lastModifiedBy>User</cp:lastModifiedBy>
  <cp:lastPrinted>2023-03-16T15:20:00Z</cp:lastPrinted>
  <dcterms:modified xsi:type="dcterms:W3CDTF">2025-10-22T06:06:26Z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AF400346F57443DC81A17299461826F4_12</vt:lpwstr>
  </property>
</Properties>
</file>