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B598" w14:textId="77777777" w:rsidR="00964F77" w:rsidRPr="0085192E" w:rsidRDefault="00964F77">
      <w:pPr>
        <w:pStyle w:val="ConsPlusNormal"/>
        <w:jc w:val="both"/>
        <w:outlineLvl w:val="0"/>
        <w:rPr>
          <w:color w:val="000000" w:themeColor="text1"/>
          <w:lang w:val="en-US"/>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964F77" w:rsidRPr="00730D5A" w14:paraId="6CEACD4B" w14:textId="77777777">
        <w:tc>
          <w:tcPr>
            <w:tcW w:w="5103" w:type="dxa"/>
            <w:tcBorders>
              <w:top w:val="nil"/>
              <w:left w:val="nil"/>
              <w:bottom w:val="nil"/>
              <w:right w:val="nil"/>
            </w:tcBorders>
          </w:tcPr>
          <w:p w14:paraId="787D8CD7" w14:textId="77777777" w:rsidR="00964F77" w:rsidRPr="00730D5A" w:rsidRDefault="001A09C3">
            <w:pPr>
              <w:pStyle w:val="ConsPlusNormal"/>
              <w:rPr>
                <w:color w:val="000000" w:themeColor="text1"/>
              </w:rPr>
            </w:pPr>
            <w:r w:rsidRPr="00730D5A">
              <w:rPr>
                <w:color w:val="000000" w:themeColor="text1"/>
              </w:rPr>
              <w:t>30 декабря 2001 года</w:t>
            </w:r>
          </w:p>
        </w:tc>
        <w:tc>
          <w:tcPr>
            <w:tcW w:w="5103" w:type="dxa"/>
            <w:tcBorders>
              <w:top w:val="nil"/>
              <w:left w:val="nil"/>
              <w:bottom w:val="nil"/>
              <w:right w:val="nil"/>
            </w:tcBorders>
          </w:tcPr>
          <w:p w14:paraId="03910148" w14:textId="77777777" w:rsidR="00964F77" w:rsidRPr="00730D5A" w:rsidRDefault="003A1D87">
            <w:pPr>
              <w:pStyle w:val="ConsPlusNormal"/>
              <w:jc w:val="right"/>
              <w:rPr>
                <w:color w:val="000000" w:themeColor="text1"/>
              </w:rPr>
            </w:pPr>
            <w:r w:rsidRPr="00730D5A">
              <w:rPr>
                <w:color w:val="000000" w:themeColor="text1"/>
              </w:rPr>
              <w:t>№</w:t>
            </w:r>
            <w:r w:rsidR="001A09C3" w:rsidRPr="00730D5A">
              <w:rPr>
                <w:color w:val="000000" w:themeColor="text1"/>
              </w:rPr>
              <w:t> 195-ФЗ</w:t>
            </w:r>
          </w:p>
        </w:tc>
      </w:tr>
    </w:tbl>
    <w:p w14:paraId="06D2A18C" w14:textId="77777777" w:rsidR="00964F77" w:rsidRPr="00730D5A" w:rsidRDefault="00964F77">
      <w:pPr>
        <w:pStyle w:val="ConsPlusNormal"/>
        <w:pBdr>
          <w:bottom w:val="single" w:sz="6" w:space="0" w:color="auto"/>
        </w:pBdr>
        <w:spacing w:before="100" w:after="100"/>
        <w:jc w:val="both"/>
        <w:rPr>
          <w:color w:val="000000" w:themeColor="text1"/>
          <w:sz w:val="2"/>
          <w:szCs w:val="2"/>
        </w:rPr>
      </w:pPr>
    </w:p>
    <w:p w14:paraId="598C2F88" w14:textId="77777777" w:rsidR="00964F77" w:rsidRPr="00730D5A" w:rsidRDefault="00964F77">
      <w:pPr>
        <w:pStyle w:val="ConsPlusNormal"/>
        <w:jc w:val="both"/>
        <w:rPr>
          <w:color w:val="000000" w:themeColor="text1"/>
        </w:rPr>
      </w:pPr>
    </w:p>
    <w:p w14:paraId="72084CAB" w14:textId="77777777" w:rsidR="00964F77" w:rsidRPr="00730D5A" w:rsidRDefault="001A09C3">
      <w:pPr>
        <w:pStyle w:val="ConsPlusTitle"/>
        <w:jc w:val="center"/>
        <w:rPr>
          <w:color w:val="000000" w:themeColor="text1"/>
        </w:rPr>
      </w:pPr>
      <w:r w:rsidRPr="00730D5A">
        <w:rPr>
          <w:color w:val="000000" w:themeColor="text1"/>
        </w:rPr>
        <w:t>РОССИЙСКАЯ ФЕДЕРАЦИЯ</w:t>
      </w:r>
    </w:p>
    <w:p w14:paraId="43723B46" w14:textId="77777777" w:rsidR="00964F77" w:rsidRPr="00730D5A" w:rsidRDefault="00964F77">
      <w:pPr>
        <w:pStyle w:val="ConsPlusTitle"/>
        <w:jc w:val="center"/>
        <w:rPr>
          <w:color w:val="000000" w:themeColor="text1"/>
        </w:rPr>
      </w:pPr>
    </w:p>
    <w:p w14:paraId="1058CFB7" w14:textId="77777777" w:rsidR="00964F77" w:rsidRPr="00730D5A" w:rsidRDefault="001A09C3">
      <w:pPr>
        <w:pStyle w:val="ConsPlusTitle"/>
        <w:jc w:val="center"/>
        <w:rPr>
          <w:color w:val="000000" w:themeColor="text1"/>
        </w:rPr>
      </w:pPr>
      <w:r w:rsidRPr="00730D5A">
        <w:rPr>
          <w:color w:val="000000" w:themeColor="text1"/>
        </w:rPr>
        <w:t>КОДЕКС РОССИЙСКОЙ ФЕДЕРАЦИИ</w:t>
      </w:r>
    </w:p>
    <w:p w14:paraId="3A254672" w14:textId="77777777" w:rsidR="00964F77" w:rsidRPr="00730D5A" w:rsidRDefault="001A09C3">
      <w:pPr>
        <w:pStyle w:val="ConsPlusTitle"/>
        <w:jc w:val="center"/>
        <w:rPr>
          <w:color w:val="000000" w:themeColor="text1"/>
        </w:rPr>
      </w:pPr>
      <w:r w:rsidRPr="00730D5A">
        <w:rPr>
          <w:color w:val="000000" w:themeColor="text1"/>
        </w:rPr>
        <w:t>ОБ АДМИНИСТРАТИВНЫХ ПРАВОНАРУШЕНИЯХ</w:t>
      </w:r>
    </w:p>
    <w:p w14:paraId="430C4846" w14:textId="77777777" w:rsidR="00964F77" w:rsidRPr="00730D5A" w:rsidRDefault="00964F77">
      <w:pPr>
        <w:pStyle w:val="ConsPlusNormal"/>
        <w:jc w:val="both"/>
        <w:rPr>
          <w:color w:val="000000" w:themeColor="text1"/>
        </w:rPr>
      </w:pPr>
    </w:p>
    <w:p w14:paraId="493D7C7F" w14:textId="77777777" w:rsidR="00964F77" w:rsidRPr="00730D5A" w:rsidRDefault="001A09C3">
      <w:pPr>
        <w:pStyle w:val="ConsPlusNormal"/>
        <w:jc w:val="right"/>
        <w:rPr>
          <w:color w:val="000000" w:themeColor="text1"/>
        </w:rPr>
      </w:pPr>
      <w:r w:rsidRPr="00730D5A">
        <w:rPr>
          <w:color w:val="000000" w:themeColor="text1"/>
        </w:rPr>
        <w:t>Принят</w:t>
      </w:r>
    </w:p>
    <w:p w14:paraId="56DDF086" w14:textId="77777777" w:rsidR="00964F77" w:rsidRPr="00730D5A" w:rsidRDefault="001A09C3">
      <w:pPr>
        <w:pStyle w:val="ConsPlusNormal"/>
        <w:jc w:val="right"/>
        <w:rPr>
          <w:color w:val="000000" w:themeColor="text1"/>
        </w:rPr>
      </w:pPr>
      <w:r w:rsidRPr="00730D5A">
        <w:rPr>
          <w:color w:val="000000" w:themeColor="text1"/>
        </w:rPr>
        <w:t>Государственной Думой</w:t>
      </w:r>
    </w:p>
    <w:p w14:paraId="1B611D19" w14:textId="77777777" w:rsidR="00964F77" w:rsidRPr="00730D5A" w:rsidRDefault="001A09C3">
      <w:pPr>
        <w:pStyle w:val="ConsPlusNormal"/>
        <w:jc w:val="right"/>
        <w:rPr>
          <w:color w:val="000000" w:themeColor="text1"/>
        </w:rPr>
      </w:pPr>
      <w:r w:rsidRPr="00730D5A">
        <w:rPr>
          <w:color w:val="000000" w:themeColor="text1"/>
        </w:rPr>
        <w:t>20 декабря 2001 года</w:t>
      </w:r>
    </w:p>
    <w:p w14:paraId="77A60871" w14:textId="77777777" w:rsidR="00964F77" w:rsidRPr="00730D5A" w:rsidRDefault="00964F77">
      <w:pPr>
        <w:pStyle w:val="ConsPlusNormal"/>
        <w:jc w:val="right"/>
        <w:rPr>
          <w:color w:val="000000" w:themeColor="text1"/>
        </w:rPr>
      </w:pPr>
    </w:p>
    <w:p w14:paraId="379ED861" w14:textId="77777777" w:rsidR="00964F77" w:rsidRPr="00730D5A" w:rsidRDefault="001A09C3">
      <w:pPr>
        <w:pStyle w:val="ConsPlusNormal"/>
        <w:jc w:val="right"/>
        <w:rPr>
          <w:color w:val="000000" w:themeColor="text1"/>
        </w:rPr>
      </w:pPr>
      <w:r w:rsidRPr="00730D5A">
        <w:rPr>
          <w:color w:val="000000" w:themeColor="text1"/>
        </w:rPr>
        <w:t>Одобрен</w:t>
      </w:r>
    </w:p>
    <w:p w14:paraId="63DFC858" w14:textId="77777777" w:rsidR="00964F77" w:rsidRPr="00730D5A" w:rsidRDefault="001A09C3">
      <w:pPr>
        <w:pStyle w:val="ConsPlusNormal"/>
        <w:jc w:val="right"/>
        <w:rPr>
          <w:color w:val="000000" w:themeColor="text1"/>
        </w:rPr>
      </w:pPr>
      <w:r w:rsidRPr="00730D5A">
        <w:rPr>
          <w:color w:val="000000" w:themeColor="text1"/>
        </w:rPr>
        <w:t>Советом Федерации</w:t>
      </w:r>
    </w:p>
    <w:p w14:paraId="1B15C046" w14:textId="77777777" w:rsidR="00964F77" w:rsidRPr="00730D5A" w:rsidRDefault="001A09C3">
      <w:pPr>
        <w:pStyle w:val="ConsPlusNormal"/>
        <w:jc w:val="right"/>
        <w:rPr>
          <w:color w:val="000000" w:themeColor="text1"/>
        </w:rPr>
      </w:pPr>
      <w:r w:rsidRPr="00730D5A">
        <w:rPr>
          <w:color w:val="000000" w:themeColor="text1"/>
        </w:rPr>
        <w:t>26 декабря 2001 года</w:t>
      </w:r>
    </w:p>
    <w:p w14:paraId="2C7DEAEA" w14:textId="77777777" w:rsidR="00964F77" w:rsidRPr="00730D5A" w:rsidRDefault="00964F77">
      <w:pPr>
        <w:pStyle w:val="ConsPlusNormal"/>
        <w:spacing w:after="1"/>
        <w:rPr>
          <w:color w:val="000000" w:themeColor="text1"/>
        </w:rPr>
      </w:pPr>
    </w:p>
    <w:p w14:paraId="75A9D04C" w14:textId="77777777" w:rsidR="00964F77" w:rsidRPr="00730D5A" w:rsidRDefault="00964F77">
      <w:pPr>
        <w:pStyle w:val="ConsPlusNormal"/>
        <w:jc w:val="both"/>
        <w:rPr>
          <w:color w:val="000000" w:themeColor="text1"/>
        </w:rPr>
      </w:pPr>
    </w:p>
    <w:p w14:paraId="0EA8E3C8" w14:textId="77777777" w:rsidR="00964F77" w:rsidRPr="00730D5A" w:rsidRDefault="001A09C3">
      <w:pPr>
        <w:pStyle w:val="ConsPlusTitle"/>
        <w:ind w:firstLine="540"/>
        <w:jc w:val="both"/>
        <w:outlineLvl w:val="0"/>
        <w:rPr>
          <w:color w:val="000000" w:themeColor="text1"/>
        </w:rPr>
      </w:pPr>
      <w:r w:rsidRPr="00730D5A">
        <w:rPr>
          <w:color w:val="000000" w:themeColor="text1"/>
        </w:rP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14:paraId="00371FFD" w14:textId="77777777" w:rsidR="00964F77" w:rsidRPr="00730D5A" w:rsidRDefault="00964F77">
      <w:pPr>
        <w:pStyle w:val="ConsPlusNormal"/>
        <w:ind w:firstLine="540"/>
        <w:jc w:val="both"/>
        <w:rPr>
          <w:color w:val="000000" w:themeColor="text1"/>
        </w:rPr>
      </w:pPr>
    </w:p>
    <w:p w14:paraId="5DD2E674" w14:textId="77777777" w:rsidR="00964F77" w:rsidRPr="00730D5A" w:rsidRDefault="00964F77">
      <w:pPr>
        <w:pStyle w:val="ConsPlusNormal"/>
        <w:ind w:firstLine="540"/>
        <w:jc w:val="both"/>
        <w:rPr>
          <w:color w:val="000000" w:themeColor="text1"/>
        </w:rPr>
      </w:pPr>
    </w:p>
    <w:p w14:paraId="7EDFDD29" w14:textId="4AD25ED6" w:rsidR="00964F77" w:rsidRPr="00730D5A" w:rsidRDefault="001A09C3">
      <w:pPr>
        <w:pStyle w:val="ConsPlusNormal"/>
        <w:ind w:firstLine="540"/>
        <w:jc w:val="both"/>
        <w:rPr>
          <w:color w:val="000000" w:themeColor="text1"/>
        </w:rPr>
      </w:pPr>
      <w:bookmarkStart w:id="0" w:name="P326"/>
      <w:bookmarkEnd w:id="0"/>
      <w:r w:rsidRPr="00730D5A">
        <w:rPr>
          <w:color w:val="000000" w:themeColor="text1"/>
        </w:rPr>
        <w:t>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14:paraId="6D346122"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w:t>
      </w:r>
    </w:p>
    <w:p w14:paraId="0D7F3D21" w14:textId="77777777" w:rsidR="00964F77" w:rsidRPr="00730D5A" w:rsidRDefault="001A09C3">
      <w:pPr>
        <w:pStyle w:val="ConsPlusNormal"/>
        <w:spacing w:before="240"/>
        <w:ind w:firstLine="540"/>
        <w:jc w:val="both"/>
        <w:rPr>
          <w:color w:val="000000" w:themeColor="text1"/>
        </w:rPr>
      </w:pPr>
      <w:bookmarkStart w:id="1" w:name="P328"/>
      <w:bookmarkEnd w:id="1"/>
      <w:r w:rsidRPr="00730D5A">
        <w:rPr>
          <w:color w:val="000000" w:themeColor="text1"/>
        </w:rP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14:paraId="6558E47E"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десяти тысяч до двадцати тысяч рублей.</w:t>
      </w:r>
    </w:p>
    <w:p w14:paraId="1E4296E2" w14:textId="77777777" w:rsidR="00735638" w:rsidRPr="00730D5A" w:rsidRDefault="00735638">
      <w:pPr>
        <w:pStyle w:val="ConsPlusNormal"/>
        <w:spacing w:before="240"/>
        <w:ind w:firstLine="540"/>
        <w:jc w:val="both"/>
        <w:rPr>
          <w:color w:val="000000" w:themeColor="text1"/>
        </w:rPr>
      </w:pPr>
    </w:p>
    <w:p w14:paraId="7BA31F29" w14:textId="32D803ED" w:rsidR="00964F77" w:rsidRPr="00730D5A" w:rsidRDefault="001A09C3">
      <w:pPr>
        <w:pStyle w:val="ConsPlusNormal"/>
        <w:spacing w:before="240"/>
        <w:ind w:firstLine="540"/>
        <w:jc w:val="both"/>
        <w:rPr>
          <w:color w:val="000000" w:themeColor="text1"/>
        </w:rPr>
      </w:pPr>
      <w:r w:rsidRPr="00730D5A">
        <w:rPr>
          <w:color w:val="000000" w:themeColor="text1"/>
        </w:rPr>
        <w:lastRenderedPageBreak/>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14:paraId="3BEF578A"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14:paraId="67FE1555" w14:textId="35A229F2" w:rsidR="00964F77" w:rsidRPr="00730D5A" w:rsidRDefault="001A09C3">
      <w:pPr>
        <w:pStyle w:val="ConsPlusNormal"/>
        <w:spacing w:before="240"/>
        <w:ind w:firstLine="540"/>
        <w:jc w:val="both"/>
        <w:rPr>
          <w:color w:val="000000" w:themeColor="text1"/>
        </w:rPr>
      </w:pPr>
      <w:r w:rsidRPr="00730D5A">
        <w:rPr>
          <w:color w:val="000000" w:themeColor="text1"/>
        </w:rPr>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14:paraId="198553AB"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тридцати тысяч до пятидесяти тысяч рублей.</w:t>
      </w:r>
    </w:p>
    <w:p w14:paraId="2AE78F47" w14:textId="0BC0E6E5" w:rsidR="00964F77" w:rsidRPr="00730D5A" w:rsidRDefault="001A09C3">
      <w:pPr>
        <w:pStyle w:val="ConsPlusNormal"/>
        <w:spacing w:before="240"/>
        <w:ind w:firstLine="540"/>
        <w:jc w:val="both"/>
        <w:rPr>
          <w:color w:val="000000" w:themeColor="text1"/>
        </w:rPr>
      </w:pPr>
      <w:bookmarkStart w:id="2" w:name="P334"/>
      <w:bookmarkEnd w:id="2"/>
      <w:r w:rsidRPr="00730D5A">
        <w:rPr>
          <w:color w:val="000000" w:themeColor="text1"/>
        </w:rPr>
        <w:t>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частями 1, 2 и 9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частями 1 и 9 настоящей статьи, -</w:t>
      </w:r>
    </w:p>
    <w:p w14:paraId="10706D90"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предупреждение или наложение административного штрафа на должностных лиц в размере от трех тысяч до десяти тысяч рублей.</w:t>
      </w:r>
    </w:p>
    <w:p w14:paraId="4427EDD3" w14:textId="2262AD46" w:rsidR="00964F77" w:rsidRPr="00730D5A" w:rsidRDefault="001A09C3">
      <w:pPr>
        <w:pStyle w:val="ConsPlusNormal"/>
        <w:spacing w:before="240"/>
        <w:ind w:firstLine="540"/>
        <w:jc w:val="both"/>
        <w:rPr>
          <w:color w:val="000000" w:themeColor="text1"/>
        </w:rPr>
      </w:pPr>
      <w:r w:rsidRPr="00730D5A">
        <w:rPr>
          <w:color w:val="000000" w:themeColor="text1"/>
        </w:rPr>
        <w:t>6. Действия, предусмотренные частью 5 настоящей статьи, повлекшие необоснованное ограничение количества участников закупки, -</w:t>
      </w:r>
    </w:p>
    <w:p w14:paraId="4ADBA08D"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14:paraId="66AB2673" w14:textId="77777777" w:rsidR="00964F77" w:rsidRPr="00730D5A" w:rsidRDefault="001A09C3">
      <w:pPr>
        <w:pStyle w:val="ConsPlusNormal"/>
        <w:spacing w:before="240"/>
        <w:ind w:firstLine="540"/>
        <w:jc w:val="both"/>
        <w:rPr>
          <w:color w:val="000000" w:themeColor="text1"/>
        </w:rPr>
      </w:pPr>
      <w:bookmarkStart w:id="3" w:name="P338"/>
      <w:bookmarkEnd w:id="3"/>
      <w:r w:rsidRPr="00730D5A">
        <w:rPr>
          <w:color w:val="000000" w:themeColor="text1"/>
        </w:rPr>
        <w:t xml:space="preserve">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w:t>
      </w:r>
      <w:r w:rsidRPr="00730D5A">
        <w:rPr>
          <w:color w:val="000000" w:themeColor="text1"/>
        </w:rPr>
        <w:lastRenderedPageBreak/>
        <w:t>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14:paraId="4EEEF2D4"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14:paraId="3FE67BD1" w14:textId="062051D2" w:rsidR="00964F77" w:rsidRPr="00730D5A" w:rsidRDefault="001A09C3">
      <w:pPr>
        <w:pStyle w:val="ConsPlusNormal"/>
        <w:spacing w:before="240"/>
        <w:ind w:firstLine="540"/>
        <w:jc w:val="both"/>
        <w:rPr>
          <w:color w:val="000000" w:themeColor="text1"/>
        </w:rPr>
      </w:pPr>
      <w:r w:rsidRPr="00730D5A">
        <w:rPr>
          <w:color w:val="000000" w:themeColor="text1"/>
        </w:rPr>
        <w:t>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частью 4 статьи 7.30.6 настоящего Кодекса, -</w:t>
      </w:r>
    </w:p>
    <w:p w14:paraId="0828E1BD"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14:paraId="2368B6DA" w14:textId="77777777" w:rsidR="00964F77" w:rsidRPr="00730D5A" w:rsidRDefault="001A09C3">
      <w:pPr>
        <w:pStyle w:val="ConsPlusNormal"/>
        <w:spacing w:before="240"/>
        <w:ind w:firstLine="540"/>
        <w:jc w:val="both"/>
        <w:rPr>
          <w:color w:val="000000" w:themeColor="text1"/>
        </w:rPr>
      </w:pPr>
      <w:bookmarkStart w:id="4" w:name="P342"/>
      <w:bookmarkEnd w:id="4"/>
      <w:r w:rsidRPr="00730D5A">
        <w:rPr>
          <w:color w:val="000000" w:themeColor="text1"/>
        </w:rP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14:paraId="033B7C9A"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14:paraId="1C27C44A" w14:textId="0BE61ECC" w:rsidR="00964F77" w:rsidRPr="00730D5A" w:rsidRDefault="001A09C3">
      <w:pPr>
        <w:pStyle w:val="ConsPlusNormal"/>
        <w:spacing w:before="240"/>
        <w:ind w:firstLine="540"/>
        <w:jc w:val="both"/>
        <w:rPr>
          <w:color w:val="000000" w:themeColor="text1"/>
        </w:rPr>
      </w:pPr>
      <w:r w:rsidRPr="00730D5A">
        <w:rPr>
          <w:color w:val="000000" w:themeColor="text1"/>
        </w:rPr>
        <w:t>10. Включение заведомо недостоверной информации в реестр недобросовестных поставщиков (подрядчиков, исполнителей) -</w:t>
      </w:r>
    </w:p>
    <w:p w14:paraId="3CA20208"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14:paraId="2E34D1C3" w14:textId="302F9130" w:rsidR="00964F77" w:rsidRPr="00730D5A" w:rsidRDefault="001A09C3">
      <w:pPr>
        <w:pStyle w:val="ConsPlusNormal"/>
        <w:spacing w:before="240"/>
        <w:ind w:firstLine="540"/>
        <w:jc w:val="both"/>
        <w:rPr>
          <w:color w:val="000000" w:themeColor="text1"/>
        </w:rPr>
      </w:pPr>
      <w:bookmarkStart w:id="5" w:name="P346"/>
      <w:bookmarkEnd w:id="5"/>
      <w:r w:rsidRPr="00730D5A">
        <w:rPr>
          <w:color w:val="000000" w:themeColor="text1"/>
        </w:rP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14:paraId="3B5FEC0C"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сорока тысяч до шестидесяти тысяч рублей.</w:t>
      </w:r>
    </w:p>
    <w:p w14:paraId="69EF69C4" w14:textId="77777777" w:rsidR="00964F77" w:rsidRPr="00730D5A" w:rsidRDefault="001A09C3">
      <w:pPr>
        <w:pStyle w:val="ConsPlusNormal"/>
        <w:spacing w:before="240"/>
        <w:ind w:firstLine="540"/>
        <w:jc w:val="both"/>
        <w:rPr>
          <w:color w:val="000000" w:themeColor="text1"/>
        </w:rPr>
      </w:pPr>
      <w:r w:rsidRPr="00730D5A">
        <w:rPr>
          <w:color w:val="000000" w:themeColor="text1"/>
        </w:rPr>
        <w:t>Примечания:</w:t>
      </w:r>
    </w:p>
    <w:p w14:paraId="20B96324" w14:textId="77777777" w:rsidR="00964F77" w:rsidRPr="00730D5A" w:rsidRDefault="001A09C3">
      <w:pPr>
        <w:pStyle w:val="ConsPlusNormal"/>
        <w:spacing w:before="240"/>
        <w:ind w:firstLine="540"/>
        <w:jc w:val="both"/>
        <w:rPr>
          <w:color w:val="000000" w:themeColor="text1"/>
        </w:rPr>
      </w:pPr>
      <w:r w:rsidRPr="00730D5A">
        <w:rPr>
          <w:color w:val="000000" w:themeColor="text1"/>
        </w:rPr>
        <w:t xml:space="preserve">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w:t>
      </w:r>
      <w:r w:rsidRPr="00730D5A">
        <w:rPr>
          <w:color w:val="000000" w:themeColor="text1"/>
        </w:rPr>
        <w:lastRenderedPageBreak/>
        <w:t>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14:paraId="031D14E1" w14:textId="3D496483" w:rsidR="00964F77" w:rsidRPr="00730D5A" w:rsidRDefault="001A09C3">
      <w:pPr>
        <w:pStyle w:val="ConsPlusNormal"/>
        <w:spacing w:before="240"/>
        <w:ind w:firstLine="540"/>
        <w:jc w:val="both"/>
        <w:rPr>
          <w:color w:val="000000" w:themeColor="text1"/>
        </w:rPr>
      </w:pPr>
      <w:r w:rsidRPr="00730D5A">
        <w:rPr>
          <w:color w:val="000000" w:themeColor="text1"/>
        </w:rPr>
        <w:t>2. Административная ответственность, установленная частью 7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14:paraId="0DB6A314" w14:textId="4B121B83" w:rsidR="00964F77" w:rsidRPr="00730D5A" w:rsidRDefault="001A09C3">
      <w:pPr>
        <w:pStyle w:val="ConsPlusNormal"/>
        <w:spacing w:before="240"/>
        <w:ind w:firstLine="540"/>
        <w:jc w:val="both"/>
        <w:rPr>
          <w:color w:val="000000" w:themeColor="text1"/>
        </w:rPr>
      </w:pPr>
      <w:r w:rsidRPr="00730D5A">
        <w:rPr>
          <w:color w:val="000000" w:themeColor="text1"/>
        </w:rPr>
        <w:t>3. Временем совершения административного правонарушения, предусмотренного частью 11 настоящей статьи, является дата окончания календарного года.</w:t>
      </w:r>
    </w:p>
    <w:p w14:paraId="329AF79B" w14:textId="77777777" w:rsidR="00964F77" w:rsidRPr="00730D5A" w:rsidRDefault="00964F77">
      <w:pPr>
        <w:pStyle w:val="ConsPlusNormal"/>
        <w:ind w:firstLine="540"/>
        <w:jc w:val="both"/>
        <w:rPr>
          <w:color w:val="000000" w:themeColor="text1"/>
        </w:rPr>
      </w:pPr>
    </w:p>
    <w:p w14:paraId="7E19CEC5" w14:textId="77777777" w:rsidR="00964F77" w:rsidRPr="00730D5A" w:rsidRDefault="001A09C3">
      <w:pPr>
        <w:pStyle w:val="ConsPlusTitle"/>
        <w:ind w:firstLine="540"/>
        <w:jc w:val="both"/>
        <w:outlineLvl w:val="0"/>
        <w:rPr>
          <w:color w:val="000000" w:themeColor="text1"/>
        </w:rPr>
      </w:pPr>
      <w:r w:rsidRPr="00730D5A">
        <w:rPr>
          <w:color w:val="000000" w:themeColor="text1"/>
        </w:rPr>
        <w:t>Статья 7.30.2. Нарушение порядка заключения, исполнения, изменения и расторжения контракта</w:t>
      </w:r>
    </w:p>
    <w:p w14:paraId="3F1E5720" w14:textId="77777777" w:rsidR="00964F77" w:rsidRPr="00730D5A" w:rsidRDefault="00964F77">
      <w:pPr>
        <w:pStyle w:val="ConsPlusNormal"/>
        <w:ind w:firstLine="540"/>
        <w:jc w:val="both"/>
        <w:rPr>
          <w:color w:val="000000" w:themeColor="text1"/>
        </w:rPr>
      </w:pPr>
    </w:p>
    <w:p w14:paraId="0A012E56" w14:textId="50DCDB5A" w:rsidR="00964F77" w:rsidRPr="00730D5A" w:rsidRDefault="001A09C3">
      <w:pPr>
        <w:pStyle w:val="ConsPlusNormal"/>
        <w:ind w:firstLine="540"/>
        <w:jc w:val="both"/>
        <w:rPr>
          <w:color w:val="000000" w:themeColor="text1"/>
        </w:rPr>
      </w:pPr>
      <w:bookmarkStart w:id="6" w:name="P357"/>
      <w:bookmarkEnd w:id="6"/>
      <w:r w:rsidRPr="00730D5A">
        <w:rPr>
          <w:color w:val="000000" w:themeColor="text1"/>
        </w:rP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14:paraId="6A5B4632"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14:paraId="4AA0EBC4" w14:textId="77777777" w:rsidR="00964F77" w:rsidRPr="00730D5A" w:rsidRDefault="001A09C3">
      <w:pPr>
        <w:pStyle w:val="ConsPlusNormal"/>
        <w:spacing w:before="240"/>
        <w:ind w:firstLine="540"/>
        <w:jc w:val="both"/>
        <w:rPr>
          <w:color w:val="000000" w:themeColor="text1"/>
        </w:rPr>
      </w:pPr>
      <w:r w:rsidRPr="00730D5A">
        <w:rPr>
          <w:color w:val="000000" w:themeColor="text1"/>
        </w:rP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14:paraId="1A81A4DC"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пяти тысяч до тридцати тысяч рублей.</w:t>
      </w:r>
    </w:p>
    <w:p w14:paraId="7A9E398D" w14:textId="4E9B4549" w:rsidR="00964F77" w:rsidRPr="00730D5A" w:rsidRDefault="001A09C3">
      <w:pPr>
        <w:pStyle w:val="ConsPlusNormal"/>
        <w:spacing w:before="240"/>
        <w:ind w:firstLine="540"/>
        <w:jc w:val="both"/>
        <w:rPr>
          <w:color w:val="000000" w:themeColor="text1"/>
        </w:rPr>
      </w:pPr>
      <w:bookmarkStart w:id="7" w:name="P361"/>
      <w:bookmarkEnd w:id="7"/>
      <w:r w:rsidRPr="00730D5A">
        <w:rPr>
          <w:color w:val="000000" w:themeColor="text1"/>
        </w:rP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14:paraId="2312C7D1"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14:paraId="22885E7D" w14:textId="02D0F615" w:rsidR="00964F77" w:rsidRPr="00730D5A" w:rsidRDefault="001A09C3">
      <w:pPr>
        <w:pStyle w:val="ConsPlusNormal"/>
        <w:spacing w:before="240"/>
        <w:ind w:firstLine="540"/>
        <w:jc w:val="both"/>
        <w:rPr>
          <w:color w:val="000000" w:themeColor="text1"/>
        </w:rPr>
      </w:pPr>
      <w:bookmarkStart w:id="8" w:name="P363"/>
      <w:bookmarkEnd w:id="8"/>
      <w:r w:rsidRPr="00730D5A">
        <w:rPr>
          <w:color w:val="000000" w:themeColor="text1"/>
        </w:rPr>
        <w:t>4. Действия, предусмотренные частями 1 и 3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14:paraId="649DB8C6" w14:textId="77777777" w:rsidR="00CD6885" w:rsidRPr="00730D5A" w:rsidRDefault="00CD6885">
      <w:pPr>
        <w:pStyle w:val="ConsPlusNormal"/>
        <w:spacing w:before="240"/>
        <w:ind w:firstLine="540"/>
        <w:jc w:val="both"/>
        <w:rPr>
          <w:color w:val="000000" w:themeColor="text1"/>
        </w:rPr>
      </w:pPr>
    </w:p>
    <w:p w14:paraId="11C67C31"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14:paraId="06972BBC" w14:textId="15204935" w:rsidR="00964F77" w:rsidRPr="00730D5A" w:rsidRDefault="001A09C3">
      <w:pPr>
        <w:pStyle w:val="ConsPlusNormal"/>
        <w:spacing w:before="240"/>
        <w:ind w:firstLine="540"/>
        <w:jc w:val="both"/>
        <w:rPr>
          <w:color w:val="000000" w:themeColor="text1"/>
        </w:rPr>
      </w:pPr>
      <w:r w:rsidRPr="00730D5A">
        <w:rPr>
          <w:color w:val="000000" w:themeColor="text1"/>
        </w:rP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14:paraId="70758D28"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пяти тысяч до двадцати тысяч рублей.</w:t>
      </w:r>
    </w:p>
    <w:p w14:paraId="68B52AC5" w14:textId="48B81372" w:rsidR="00964F77" w:rsidRPr="00730D5A" w:rsidRDefault="001A09C3">
      <w:pPr>
        <w:pStyle w:val="ConsPlusNormal"/>
        <w:spacing w:before="240"/>
        <w:ind w:firstLine="540"/>
        <w:jc w:val="both"/>
        <w:rPr>
          <w:color w:val="000000" w:themeColor="text1"/>
        </w:rPr>
      </w:pPr>
      <w:r w:rsidRPr="00730D5A">
        <w:rPr>
          <w:color w:val="000000" w:themeColor="text1"/>
        </w:rPr>
        <w:t>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14:paraId="0936AF59"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десяти тысяч до двадцати тысяч рублей.</w:t>
      </w:r>
    </w:p>
    <w:p w14:paraId="11F18C67" w14:textId="77777777" w:rsidR="00964F77" w:rsidRPr="00730D5A" w:rsidRDefault="001A09C3">
      <w:pPr>
        <w:pStyle w:val="ConsPlusNormal"/>
        <w:spacing w:before="240"/>
        <w:ind w:firstLine="540"/>
        <w:jc w:val="both"/>
        <w:rPr>
          <w:color w:val="000000" w:themeColor="text1"/>
        </w:rPr>
      </w:pPr>
      <w:bookmarkStart w:id="9" w:name="P369"/>
      <w:bookmarkEnd w:id="9"/>
      <w:r w:rsidRPr="00730D5A">
        <w:rPr>
          <w:color w:val="000000" w:themeColor="text1"/>
        </w:rP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14:paraId="7AA3FF31"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14:paraId="0081E85A" w14:textId="77777777" w:rsidR="00964F77" w:rsidRPr="00730D5A" w:rsidRDefault="001A09C3">
      <w:pPr>
        <w:pStyle w:val="ConsPlusNormal"/>
        <w:spacing w:before="240"/>
        <w:ind w:firstLine="540"/>
        <w:jc w:val="both"/>
        <w:rPr>
          <w:color w:val="000000" w:themeColor="text1"/>
        </w:rPr>
      </w:pPr>
      <w:bookmarkStart w:id="10" w:name="P371"/>
      <w:bookmarkEnd w:id="10"/>
      <w:r w:rsidRPr="00730D5A">
        <w:rPr>
          <w:color w:val="000000" w:themeColor="text1"/>
        </w:rP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14:paraId="12BB673E"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14:paraId="3A745EE3" w14:textId="6C091485" w:rsidR="00964F77" w:rsidRPr="00730D5A" w:rsidRDefault="001A09C3">
      <w:pPr>
        <w:pStyle w:val="ConsPlusNormal"/>
        <w:spacing w:before="240"/>
        <w:ind w:firstLine="540"/>
        <w:jc w:val="both"/>
        <w:rPr>
          <w:color w:val="000000" w:themeColor="text1"/>
        </w:rPr>
      </w:pPr>
      <w:r w:rsidRPr="00730D5A">
        <w:rPr>
          <w:color w:val="000000" w:themeColor="text1"/>
        </w:rPr>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14:paraId="1D68F3A2"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14:paraId="5E5762D2" w14:textId="77777777" w:rsidR="00CD6885" w:rsidRPr="00730D5A" w:rsidRDefault="00CD6885">
      <w:pPr>
        <w:pStyle w:val="ConsPlusNormal"/>
        <w:spacing w:before="240"/>
        <w:ind w:firstLine="540"/>
        <w:jc w:val="both"/>
        <w:rPr>
          <w:color w:val="000000" w:themeColor="text1"/>
        </w:rPr>
      </w:pPr>
    </w:p>
    <w:p w14:paraId="5976EB61" w14:textId="6C2F6ACA" w:rsidR="00964F77" w:rsidRPr="00730D5A" w:rsidRDefault="001A09C3">
      <w:pPr>
        <w:pStyle w:val="ConsPlusNormal"/>
        <w:spacing w:before="240"/>
        <w:ind w:firstLine="540"/>
        <w:jc w:val="both"/>
        <w:rPr>
          <w:color w:val="000000" w:themeColor="text1"/>
        </w:rPr>
      </w:pPr>
      <w:r w:rsidRPr="00730D5A">
        <w:rPr>
          <w:color w:val="000000" w:themeColor="text1"/>
        </w:rPr>
        <w:t>10. Повторное совершение должностным лицом административного правонарушения, предусмотренного частью 4, 7 или 8 настоящей статьи, -</w:t>
      </w:r>
    </w:p>
    <w:p w14:paraId="4230C0F4"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дисквалификацию на срок от одного года до двух лет.</w:t>
      </w:r>
    </w:p>
    <w:p w14:paraId="63672CE0" w14:textId="77777777" w:rsidR="00964F77" w:rsidRPr="00730D5A" w:rsidRDefault="00964F77">
      <w:pPr>
        <w:pStyle w:val="ConsPlusNormal"/>
        <w:ind w:firstLine="540"/>
        <w:jc w:val="both"/>
        <w:rPr>
          <w:color w:val="000000" w:themeColor="text1"/>
        </w:rPr>
      </w:pPr>
    </w:p>
    <w:p w14:paraId="08317E39" w14:textId="77777777" w:rsidR="00964F77" w:rsidRPr="00730D5A" w:rsidRDefault="001A09C3">
      <w:pPr>
        <w:pStyle w:val="ConsPlusTitle"/>
        <w:ind w:firstLine="540"/>
        <w:jc w:val="both"/>
        <w:outlineLvl w:val="0"/>
        <w:rPr>
          <w:color w:val="000000" w:themeColor="text1"/>
        </w:rPr>
      </w:pPr>
      <w:r w:rsidRPr="00730D5A">
        <w:rPr>
          <w:color w:val="000000" w:themeColor="text1"/>
        </w:rPr>
        <w:t>Статья 7.30.3. Нарушение порядка формирования, размещения и выполнения государственного оборонного заказа</w:t>
      </w:r>
    </w:p>
    <w:p w14:paraId="6DC3F2F2" w14:textId="77777777" w:rsidR="00964F77" w:rsidRPr="00730D5A" w:rsidRDefault="00964F77">
      <w:pPr>
        <w:pStyle w:val="ConsPlusNormal"/>
        <w:ind w:firstLine="540"/>
        <w:jc w:val="both"/>
        <w:rPr>
          <w:color w:val="000000" w:themeColor="text1"/>
        </w:rPr>
      </w:pPr>
    </w:p>
    <w:p w14:paraId="114C2E7F" w14:textId="594FB5B7" w:rsidR="00964F77" w:rsidRPr="00730D5A" w:rsidRDefault="001A09C3">
      <w:pPr>
        <w:pStyle w:val="ConsPlusNormal"/>
        <w:ind w:firstLine="540"/>
        <w:jc w:val="both"/>
        <w:rPr>
          <w:color w:val="000000" w:themeColor="text1"/>
        </w:rPr>
      </w:pPr>
      <w:r w:rsidRPr="00730D5A">
        <w:rPr>
          <w:color w:val="000000" w:themeColor="text1"/>
        </w:rP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14:paraId="32A065ED"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тридцати тысяч до пятидесяти тысяч рублей.</w:t>
      </w:r>
    </w:p>
    <w:p w14:paraId="4E72F9E2" w14:textId="1CB198F4" w:rsidR="00964F77" w:rsidRPr="00730D5A" w:rsidRDefault="001A09C3">
      <w:pPr>
        <w:pStyle w:val="ConsPlusNormal"/>
        <w:spacing w:before="240"/>
        <w:ind w:firstLine="540"/>
        <w:jc w:val="both"/>
        <w:rPr>
          <w:color w:val="000000" w:themeColor="text1"/>
        </w:rPr>
      </w:pPr>
      <w:r w:rsidRPr="00730D5A">
        <w:rPr>
          <w:color w:val="000000" w:themeColor="text1"/>
        </w:rPr>
        <w:t>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частью 3 настоящей статьи, статьей 14.31 настоящего Кодекса, если эти действия не содержат признаков уголовно наказуемого деяния, -</w:t>
      </w:r>
    </w:p>
    <w:p w14:paraId="2BE92334"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29F83C09" w14:textId="0330D5A2" w:rsidR="00964F77" w:rsidRPr="00730D5A" w:rsidRDefault="001A09C3">
      <w:pPr>
        <w:pStyle w:val="ConsPlusNormal"/>
        <w:spacing w:before="240"/>
        <w:ind w:firstLine="540"/>
        <w:jc w:val="both"/>
        <w:rPr>
          <w:color w:val="000000" w:themeColor="text1"/>
        </w:rPr>
      </w:pPr>
      <w:bookmarkStart w:id="11" w:name="P386"/>
      <w:bookmarkEnd w:id="11"/>
      <w:r w:rsidRPr="00730D5A">
        <w:rPr>
          <w:color w:val="000000" w:themeColor="text1"/>
        </w:rP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14:paraId="3323FD50"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06B9A9F4" w14:textId="77777777" w:rsidR="00964F77" w:rsidRPr="00730D5A" w:rsidRDefault="001A09C3">
      <w:pPr>
        <w:pStyle w:val="ConsPlusNormal"/>
        <w:spacing w:before="240"/>
        <w:ind w:firstLine="540"/>
        <w:jc w:val="both"/>
        <w:rPr>
          <w:color w:val="000000" w:themeColor="text1"/>
        </w:rPr>
      </w:pPr>
      <w:r w:rsidRPr="00730D5A">
        <w:rPr>
          <w:color w:val="000000" w:themeColor="text1"/>
        </w:rP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14:paraId="1BB9987C"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тридцати тысяч до пятидесяти тысяч рублей.</w:t>
      </w:r>
    </w:p>
    <w:p w14:paraId="3A1B9248" w14:textId="4610817A" w:rsidR="00964F77" w:rsidRPr="00730D5A" w:rsidRDefault="001A09C3">
      <w:pPr>
        <w:pStyle w:val="ConsPlusNormal"/>
        <w:spacing w:before="240"/>
        <w:ind w:firstLine="540"/>
        <w:jc w:val="both"/>
        <w:rPr>
          <w:color w:val="000000" w:themeColor="text1"/>
        </w:rPr>
      </w:pPr>
      <w:r w:rsidRPr="00730D5A">
        <w:rPr>
          <w:color w:val="000000" w:themeColor="text1"/>
        </w:rPr>
        <w:lastRenderedPageBreak/>
        <w:t>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частью 8 статьи 7.30.2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14:paraId="4EC7A7B3"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в размере от тридцати тысяч до пятидесяти тысяч рублей.</w:t>
      </w:r>
    </w:p>
    <w:p w14:paraId="5C796C2C" w14:textId="734B5353" w:rsidR="00964F77" w:rsidRPr="00730D5A" w:rsidRDefault="001A09C3">
      <w:pPr>
        <w:pStyle w:val="ConsPlusNormal"/>
        <w:spacing w:before="240"/>
        <w:ind w:firstLine="540"/>
        <w:jc w:val="both"/>
        <w:rPr>
          <w:color w:val="000000" w:themeColor="text1"/>
        </w:rPr>
      </w:pPr>
      <w:bookmarkStart w:id="12" w:name="P392"/>
      <w:bookmarkEnd w:id="12"/>
      <w:r w:rsidRPr="00730D5A">
        <w:rPr>
          <w:color w:val="000000" w:themeColor="text1"/>
        </w:rPr>
        <w:t>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14:paraId="3937AE46"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в размере от тридцати тысяч до пятидесяти тысяч рублей.</w:t>
      </w:r>
    </w:p>
    <w:p w14:paraId="2825888D" w14:textId="77777777" w:rsidR="00964F77" w:rsidRPr="00730D5A" w:rsidRDefault="001A09C3">
      <w:pPr>
        <w:pStyle w:val="ConsPlusNormal"/>
        <w:spacing w:before="240"/>
        <w:ind w:firstLine="540"/>
        <w:jc w:val="both"/>
        <w:rPr>
          <w:color w:val="000000" w:themeColor="text1"/>
        </w:rPr>
      </w:pPr>
      <w:bookmarkStart w:id="13" w:name="P394"/>
      <w:bookmarkEnd w:id="13"/>
      <w:r w:rsidRPr="00730D5A">
        <w:rPr>
          <w:color w:val="000000" w:themeColor="text1"/>
        </w:rP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14:paraId="42F449E3"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в размере от пятидесяти тысяч до ста тысяч рублей.</w:t>
      </w:r>
    </w:p>
    <w:p w14:paraId="30C359F0" w14:textId="5109D2B4" w:rsidR="00964F77" w:rsidRPr="00730D5A" w:rsidRDefault="001A09C3">
      <w:pPr>
        <w:pStyle w:val="ConsPlusNormal"/>
        <w:spacing w:before="240"/>
        <w:ind w:firstLine="540"/>
        <w:jc w:val="both"/>
        <w:rPr>
          <w:color w:val="000000" w:themeColor="text1"/>
        </w:rPr>
      </w:pPr>
      <w:r w:rsidRPr="00730D5A">
        <w:rPr>
          <w:color w:val="000000" w:themeColor="text1"/>
        </w:rPr>
        <w:t>8. 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частями 6, 7 и 9 настоящей статьи, статьей 14.31 настоящего Кодекса, -</w:t>
      </w:r>
    </w:p>
    <w:p w14:paraId="515E292C"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14:paraId="245E66C9" w14:textId="34AAA2B5" w:rsidR="00964F77" w:rsidRPr="00730D5A" w:rsidRDefault="001A09C3">
      <w:pPr>
        <w:pStyle w:val="ConsPlusNormal"/>
        <w:spacing w:before="240"/>
        <w:ind w:firstLine="540"/>
        <w:jc w:val="both"/>
        <w:rPr>
          <w:color w:val="000000" w:themeColor="text1"/>
        </w:rPr>
      </w:pPr>
      <w:bookmarkStart w:id="14" w:name="P398"/>
      <w:bookmarkEnd w:id="14"/>
      <w:r w:rsidRPr="00730D5A">
        <w:rPr>
          <w:color w:val="000000" w:themeColor="text1"/>
        </w:rPr>
        <w:t>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статьей 14.31 настоящего Кодекса, -</w:t>
      </w:r>
    </w:p>
    <w:p w14:paraId="5499F2C7" w14:textId="77777777" w:rsidR="00964F77" w:rsidRPr="00730D5A" w:rsidRDefault="001A09C3">
      <w:pPr>
        <w:pStyle w:val="ConsPlusNormal"/>
        <w:spacing w:before="240"/>
        <w:ind w:firstLine="540"/>
        <w:jc w:val="both"/>
        <w:rPr>
          <w:color w:val="000000" w:themeColor="text1"/>
        </w:rPr>
      </w:pPr>
      <w:r w:rsidRPr="00730D5A">
        <w:rPr>
          <w:color w:val="000000" w:themeColor="text1"/>
        </w:rPr>
        <w:t xml:space="preserve">влечет наложение административного штрафа на должностных лиц в размере пятидесяти </w:t>
      </w:r>
      <w:r w:rsidRPr="00730D5A">
        <w:rPr>
          <w:color w:val="000000" w:themeColor="text1"/>
        </w:rPr>
        <w:lastRenderedPageBreak/>
        <w:t>тысяч рублей; на юридических лиц - от трех миллионов до пяти миллионов рублей.</w:t>
      </w:r>
    </w:p>
    <w:p w14:paraId="31039A41" w14:textId="5429D43C" w:rsidR="00964F77" w:rsidRPr="00730D5A" w:rsidRDefault="001A09C3">
      <w:pPr>
        <w:pStyle w:val="ConsPlusNormal"/>
        <w:spacing w:before="240"/>
        <w:ind w:firstLine="540"/>
        <w:jc w:val="both"/>
        <w:rPr>
          <w:color w:val="000000" w:themeColor="text1"/>
        </w:rPr>
      </w:pPr>
      <w:r w:rsidRPr="00730D5A">
        <w:rPr>
          <w:color w:val="000000" w:themeColor="text1"/>
        </w:rPr>
        <w:t>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частью 14 настоящей статьи, -</w:t>
      </w:r>
    </w:p>
    <w:p w14:paraId="724180E8"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предупреждение или наложение административного штрафа на должностных лиц в размере от тридцати тысяч до пятидесяти тысяч рублей.</w:t>
      </w:r>
    </w:p>
    <w:p w14:paraId="55FB478E" w14:textId="7971DB03" w:rsidR="00964F77" w:rsidRPr="00730D5A" w:rsidRDefault="001A09C3">
      <w:pPr>
        <w:pStyle w:val="ConsPlusNormal"/>
        <w:spacing w:before="240"/>
        <w:ind w:firstLine="540"/>
        <w:jc w:val="both"/>
        <w:rPr>
          <w:color w:val="000000" w:themeColor="text1"/>
        </w:rPr>
      </w:pPr>
      <w:r w:rsidRPr="00730D5A">
        <w:rPr>
          <w:color w:val="000000" w:themeColor="text1"/>
        </w:rP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14:paraId="23F4F56B"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14:paraId="0777D3C1" w14:textId="77777777" w:rsidR="00964F77" w:rsidRPr="00730D5A" w:rsidRDefault="001A09C3">
      <w:pPr>
        <w:pStyle w:val="ConsPlusNormal"/>
        <w:spacing w:before="240"/>
        <w:ind w:firstLine="540"/>
        <w:jc w:val="both"/>
        <w:rPr>
          <w:color w:val="000000" w:themeColor="text1"/>
        </w:rPr>
      </w:pPr>
      <w:r w:rsidRPr="00730D5A">
        <w:rPr>
          <w:color w:val="000000" w:themeColor="text1"/>
        </w:rPr>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14:paraId="1B034A57"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14:paraId="68479A0F" w14:textId="44361985" w:rsidR="00964F77" w:rsidRPr="00730D5A" w:rsidRDefault="001A09C3">
      <w:pPr>
        <w:pStyle w:val="ConsPlusNormal"/>
        <w:spacing w:before="240"/>
        <w:ind w:firstLine="540"/>
        <w:jc w:val="both"/>
        <w:rPr>
          <w:color w:val="000000" w:themeColor="text1"/>
        </w:rPr>
      </w:pPr>
      <w:r w:rsidRPr="00730D5A">
        <w:rPr>
          <w:color w:val="000000" w:themeColor="text1"/>
        </w:rP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14:paraId="1DEE22F8"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53C03EB0" w14:textId="77777777" w:rsidR="00CD6885" w:rsidRPr="00730D5A" w:rsidRDefault="00CD6885">
      <w:pPr>
        <w:pStyle w:val="ConsPlusNormal"/>
        <w:spacing w:before="240"/>
        <w:ind w:firstLine="540"/>
        <w:jc w:val="both"/>
        <w:rPr>
          <w:color w:val="000000" w:themeColor="text1"/>
        </w:rPr>
      </w:pPr>
    </w:p>
    <w:p w14:paraId="1131C16E" w14:textId="00DAF473" w:rsidR="00964F77" w:rsidRPr="00730D5A" w:rsidRDefault="001A09C3">
      <w:pPr>
        <w:pStyle w:val="ConsPlusNormal"/>
        <w:spacing w:before="240"/>
        <w:ind w:firstLine="540"/>
        <w:jc w:val="both"/>
        <w:rPr>
          <w:color w:val="000000" w:themeColor="text1"/>
        </w:rPr>
      </w:pPr>
      <w:bookmarkStart w:id="15" w:name="P408"/>
      <w:bookmarkEnd w:id="15"/>
      <w:r w:rsidRPr="00730D5A">
        <w:rPr>
          <w:color w:val="000000" w:themeColor="text1"/>
        </w:rP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14:paraId="3CD6441F"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ста тысяч до одного миллиона рублей.</w:t>
      </w:r>
    </w:p>
    <w:p w14:paraId="030024B8" w14:textId="7FB9711D" w:rsidR="00964F77" w:rsidRPr="00730D5A" w:rsidRDefault="001A09C3">
      <w:pPr>
        <w:pStyle w:val="ConsPlusNormal"/>
        <w:spacing w:before="240"/>
        <w:ind w:firstLine="540"/>
        <w:jc w:val="both"/>
        <w:rPr>
          <w:color w:val="000000" w:themeColor="text1"/>
        </w:rPr>
      </w:pPr>
      <w:r w:rsidRPr="00730D5A">
        <w:rPr>
          <w:color w:val="000000" w:themeColor="text1"/>
        </w:rPr>
        <w:t>15.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14:paraId="378D56F3"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444D7348" w14:textId="77777777" w:rsidR="00964F77" w:rsidRPr="00730D5A" w:rsidRDefault="001A09C3">
      <w:pPr>
        <w:pStyle w:val="ConsPlusNormal"/>
        <w:spacing w:before="240"/>
        <w:ind w:firstLine="540"/>
        <w:jc w:val="both"/>
        <w:rPr>
          <w:color w:val="000000" w:themeColor="text1"/>
        </w:rPr>
      </w:pPr>
      <w:r w:rsidRPr="00730D5A">
        <w:rPr>
          <w:color w:val="000000" w:themeColor="text1"/>
        </w:rP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14:paraId="6A4C7B2D"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14:paraId="131E6E61" w14:textId="16D7110C" w:rsidR="00964F77" w:rsidRPr="00730D5A" w:rsidRDefault="001A09C3">
      <w:pPr>
        <w:pStyle w:val="ConsPlusNormal"/>
        <w:spacing w:before="240"/>
        <w:ind w:firstLine="540"/>
        <w:jc w:val="both"/>
        <w:rPr>
          <w:color w:val="000000" w:themeColor="text1"/>
        </w:rPr>
      </w:pPr>
      <w:bookmarkStart w:id="16" w:name="P414"/>
      <w:bookmarkEnd w:id="16"/>
      <w:r w:rsidRPr="00730D5A">
        <w:rPr>
          <w:color w:val="000000" w:themeColor="text1"/>
        </w:rPr>
        <w:t>Примечание. Излишним доходом, указанным в части 9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14:paraId="05F4A05A" w14:textId="77777777" w:rsidR="00CD6885" w:rsidRDefault="00CD6885">
      <w:pPr>
        <w:pStyle w:val="ConsPlusNormal"/>
        <w:jc w:val="both"/>
        <w:rPr>
          <w:color w:val="000000" w:themeColor="text1"/>
        </w:rPr>
      </w:pPr>
    </w:p>
    <w:p w14:paraId="5572781A" w14:textId="656EAEC5" w:rsidR="00730D5A" w:rsidRPr="00730D5A" w:rsidRDefault="00730D5A">
      <w:pPr>
        <w:pStyle w:val="ConsPlusNormal"/>
        <w:jc w:val="both"/>
        <w:rPr>
          <w:color w:val="000000" w:themeColor="text1"/>
          <w:lang w:val="en-US"/>
        </w:rPr>
      </w:pPr>
      <w:r>
        <w:rPr>
          <w:color w:val="000000" w:themeColor="text1"/>
          <w:lang w:val="en-US"/>
        </w:rPr>
        <w:t>&lt; … &gt;</w:t>
      </w:r>
    </w:p>
    <w:p w14:paraId="14B85951" w14:textId="77777777" w:rsidR="00CD6885" w:rsidRPr="00730D5A" w:rsidRDefault="00CD6885">
      <w:pPr>
        <w:pStyle w:val="ConsPlusNormal"/>
        <w:jc w:val="both"/>
        <w:rPr>
          <w:color w:val="000000" w:themeColor="text1"/>
        </w:rPr>
      </w:pPr>
    </w:p>
    <w:p w14:paraId="7F4729E0" w14:textId="77777777" w:rsidR="00964F77" w:rsidRPr="00730D5A" w:rsidRDefault="001A09C3">
      <w:pPr>
        <w:pStyle w:val="ConsPlusTitle"/>
        <w:ind w:firstLine="540"/>
        <w:jc w:val="both"/>
        <w:outlineLvl w:val="0"/>
        <w:rPr>
          <w:color w:val="000000" w:themeColor="text1"/>
        </w:rPr>
      </w:pPr>
      <w:r w:rsidRPr="00730D5A">
        <w:rPr>
          <w:color w:val="000000" w:themeColor="text1"/>
        </w:rP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14:paraId="681E7214" w14:textId="77777777" w:rsidR="00964F77" w:rsidRPr="00730D5A" w:rsidRDefault="00964F77">
      <w:pPr>
        <w:pStyle w:val="ConsPlusNormal"/>
        <w:ind w:firstLine="540"/>
        <w:jc w:val="both"/>
        <w:rPr>
          <w:color w:val="000000" w:themeColor="text1"/>
        </w:rPr>
      </w:pPr>
    </w:p>
    <w:p w14:paraId="730B6545" w14:textId="2C8108CC" w:rsidR="00964F77" w:rsidRPr="00730D5A" w:rsidRDefault="001A09C3">
      <w:pPr>
        <w:pStyle w:val="ConsPlusNormal"/>
        <w:ind w:firstLine="540"/>
        <w:jc w:val="both"/>
        <w:rPr>
          <w:color w:val="000000" w:themeColor="text1"/>
        </w:rPr>
      </w:pPr>
      <w:r w:rsidRPr="00730D5A">
        <w:rPr>
          <w:color w:val="000000" w:themeColor="text1"/>
        </w:rPr>
        <w:t>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частями 2 - 4 настоящей статьи, -</w:t>
      </w:r>
    </w:p>
    <w:p w14:paraId="1738F983"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в размере от пяти тысяч до тридцати тысяч рублей.</w:t>
      </w:r>
    </w:p>
    <w:p w14:paraId="7FC8CA36" w14:textId="77777777" w:rsidR="00964F77" w:rsidRPr="00730D5A" w:rsidRDefault="001A09C3">
      <w:pPr>
        <w:pStyle w:val="ConsPlusNormal"/>
        <w:spacing w:before="240"/>
        <w:ind w:firstLine="540"/>
        <w:jc w:val="both"/>
        <w:rPr>
          <w:color w:val="000000" w:themeColor="text1"/>
        </w:rPr>
      </w:pPr>
      <w:bookmarkStart w:id="17" w:name="P422"/>
      <w:bookmarkEnd w:id="17"/>
      <w:r w:rsidRPr="00730D5A">
        <w:rPr>
          <w:color w:val="000000" w:themeColor="text1"/>
        </w:rP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14:paraId="55027F97"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в размере от ста тысяч до двухсот тысяч рублей.</w:t>
      </w:r>
    </w:p>
    <w:p w14:paraId="5BE59500" w14:textId="77777777" w:rsidR="00964F77" w:rsidRPr="00730D5A" w:rsidRDefault="001A09C3">
      <w:pPr>
        <w:pStyle w:val="ConsPlusNormal"/>
        <w:spacing w:before="240"/>
        <w:ind w:firstLine="540"/>
        <w:jc w:val="both"/>
        <w:rPr>
          <w:color w:val="000000" w:themeColor="text1"/>
        </w:rPr>
      </w:pPr>
      <w:r w:rsidRPr="00730D5A">
        <w:rPr>
          <w:color w:val="000000" w:themeColor="text1"/>
        </w:rP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14:paraId="11921657"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14:paraId="2C6FCC51" w14:textId="77777777" w:rsidR="00964F77" w:rsidRPr="00730D5A" w:rsidRDefault="001A09C3">
      <w:pPr>
        <w:pStyle w:val="ConsPlusNormal"/>
        <w:spacing w:before="240"/>
        <w:ind w:firstLine="540"/>
        <w:jc w:val="both"/>
        <w:rPr>
          <w:color w:val="000000" w:themeColor="text1"/>
        </w:rPr>
      </w:pPr>
      <w:bookmarkStart w:id="18" w:name="P426"/>
      <w:bookmarkEnd w:id="18"/>
      <w:r w:rsidRPr="00730D5A">
        <w:rPr>
          <w:color w:val="000000" w:themeColor="text1"/>
        </w:rPr>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14:paraId="57FE088E" w14:textId="77777777" w:rsidR="00964F77" w:rsidRPr="00730D5A" w:rsidRDefault="001A09C3">
      <w:pPr>
        <w:pStyle w:val="ConsPlusNormal"/>
        <w:spacing w:before="240"/>
        <w:ind w:firstLine="540"/>
        <w:jc w:val="both"/>
        <w:rPr>
          <w:color w:val="000000" w:themeColor="text1"/>
        </w:rPr>
      </w:pPr>
      <w:r w:rsidRPr="00730D5A">
        <w:rPr>
          <w:color w:val="000000" w:themeColor="text1"/>
        </w:rP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14:paraId="479B1437" w14:textId="77777777" w:rsidR="00964F77" w:rsidRPr="00730D5A" w:rsidRDefault="00964F77">
      <w:pPr>
        <w:pStyle w:val="ConsPlusNormal"/>
        <w:jc w:val="both"/>
        <w:rPr>
          <w:color w:val="000000" w:themeColor="text1"/>
        </w:rPr>
      </w:pPr>
    </w:p>
    <w:p w14:paraId="236359A6" w14:textId="77777777" w:rsidR="00964F77" w:rsidRPr="00730D5A" w:rsidRDefault="001A09C3">
      <w:pPr>
        <w:pStyle w:val="ConsPlusTitle"/>
        <w:ind w:firstLine="540"/>
        <w:jc w:val="both"/>
        <w:outlineLvl w:val="0"/>
        <w:rPr>
          <w:color w:val="000000" w:themeColor="text1"/>
        </w:rPr>
      </w:pPr>
      <w:r w:rsidRPr="00730D5A">
        <w:rPr>
          <w:color w:val="000000" w:themeColor="text1"/>
        </w:rPr>
        <w:t>Статья 7.32.6. Заведомо ложное экспертное заключение в сфере закупок товаров, работ, услуг для обеспечения государственных и муниципальных нужд</w:t>
      </w:r>
    </w:p>
    <w:p w14:paraId="3572FCB6" w14:textId="77777777" w:rsidR="00964F77" w:rsidRPr="00730D5A" w:rsidRDefault="00964F77">
      <w:pPr>
        <w:pStyle w:val="ConsPlusNormal"/>
        <w:ind w:firstLine="540"/>
        <w:jc w:val="both"/>
        <w:rPr>
          <w:color w:val="000000" w:themeColor="text1"/>
        </w:rPr>
      </w:pPr>
    </w:p>
    <w:p w14:paraId="1755AFEE" w14:textId="78E305D5" w:rsidR="00964F77" w:rsidRPr="00730D5A" w:rsidRDefault="001A09C3">
      <w:pPr>
        <w:pStyle w:val="ConsPlusNormal"/>
        <w:ind w:firstLine="540"/>
        <w:jc w:val="both"/>
        <w:rPr>
          <w:color w:val="000000" w:themeColor="text1"/>
        </w:rPr>
      </w:pPr>
      <w:r w:rsidRPr="00730D5A">
        <w:rPr>
          <w:color w:val="000000" w:themeColor="text1"/>
        </w:rP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14:paraId="4D4B00D2" w14:textId="77777777" w:rsidR="00964F77" w:rsidRPr="00730D5A" w:rsidRDefault="001A09C3">
      <w:pPr>
        <w:pStyle w:val="ConsPlusNormal"/>
        <w:spacing w:before="240"/>
        <w:ind w:firstLine="540"/>
        <w:jc w:val="both"/>
        <w:rPr>
          <w:color w:val="000000" w:themeColor="text1"/>
        </w:rPr>
      </w:pPr>
      <w:r w:rsidRPr="00730D5A">
        <w:rPr>
          <w:color w:val="000000" w:themeColor="text1"/>
        </w:rP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14:paraId="516B5D71" w14:textId="77777777" w:rsidR="00964F77" w:rsidRPr="00730D5A" w:rsidRDefault="00964F77">
      <w:pPr>
        <w:pStyle w:val="ConsPlusNormal"/>
        <w:rPr>
          <w:color w:val="000000" w:themeColor="text1"/>
        </w:rPr>
      </w:pPr>
    </w:p>
    <w:sectPr w:rsidR="00964F77" w:rsidRPr="00730D5A">
      <w:footerReference w:type="even" r:id="rId6"/>
      <w:footerReference w:type="default" r:id="rId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9256" w14:textId="77777777" w:rsidR="00C45021" w:rsidRDefault="00C45021" w:rsidP="0085192E">
      <w:r>
        <w:separator/>
      </w:r>
    </w:p>
  </w:endnote>
  <w:endnote w:type="continuationSeparator" w:id="0">
    <w:p w14:paraId="7F5E4BDA" w14:textId="77777777" w:rsidR="00C45021" w:rsidRDefault="00C45021" w:rsidP="0085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6049295"/>
      <w:docPartObj>
        <w:docPartGallery w:val="Page Numbers (Bottom of Page)"/>
        <w:docPartUnique/>
      </w:docPartObj>
    </w:sdtPr>
    <w:sdtContent>
      <w:p w14:paraId="04FA274C" w14:textId="367C7705" w:rsidR="0085192E" w:rsidRDefault="0085192E" w:rsidP="00E60E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998E70" w14:textId="77777777" w:rsidR="0085192E" w:rsidRDefault="0085192E" w:rsidP="008519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4676284"/>
      <w:docPartObj>
        <w:docPartGallery w:val="Page Numbers (Bottom of Page)"/>
        <w:docPartUnique/>
      </w:docPartObj>
    </w:sdtPr>
    <w:sdtContent>
      <w:p w14:paraId="6C531D2A" w14:textId="44782063" w:rsidR="0085192E" w:rsidRDefault="0085192E" w:rsidP="0085192E">
        <w:pPr>
          <w:pStyle w:val="Footer"/>
          <w:framePr w:h="914" w:hRule="exact" w:wrap="none" w:vAnchor="text" w:hAnchor="margin" w:xAlign="right" w:y="-630"/>
          <w:rPr>
            <w:rStyle w:val="PageNumber"/>
          </w:rPr>
        </w:pPr>
        <w:r w:rsidRPr="0085192E">
          <w:rPr>
            <w:rStyle w:val="PageNumber"/>
            <w:rFonts w:ascii="Times New Roman" w:hAnsi="Times New Roman" w:cs="Times New Roman"/>
            <w:sz w:val="24"/>
            <w:szCs w:val="24"/>
          </w:rPr>
          <w:fldChar w:fldCharType="begin"/>
        </w:r>
        <w:r w:rsidRPr="0085192E">
          <w:rPr>
            <w:rStyle w:val="PageNumber"/>
            <w:rFonts w:ascii="Times New Roman" w:hAnsi="Times New Roman" w:cs="Times New Roman"/>
            <w:sz w:val="24"/>
            <w:szCs w:val="24"/>
          </w:rPr>
          <w:instrText xml:space="preserve"> PAGE </w:instrText>
        </w:r>
        <w:r w:rsidRPr="0085192E">
          <w:rPr>
            <w:rStyle w:val="PageNumber"/>
            <w:rFonts w:ascii="Times New Roman" w:hAnsi="Times New Roman" w:cs="Times New Roman"/>
            <w:sz w:val="24"/>
            <w:szCs w:val="24"/>
          </w:rPr>
          <w:fldChar w:fldCharType="separate"/>
        </w:r>
        <w:r w:rsidRPr="0085192E">
          <w:rPr>
            <w:rStyle w:val="PageNumber"/>
            <w:rFonts w:ascii="Times New Roman" w:hAnsi="Times New Roman" w:cs="Times New Roman"/>
            <w:noProof/>
            <w:sz w:val="24"/>
            <w:szCs w:val="24"/>
          </w:rPr>
          <w:t>10</w:t>
        </w:r>
        <w:r w:rsidRPr="0085192E">
          <w:rPr>
            <w:rStyle w:val="PageNumber"/>
            <w:rFonts w:ascii="Times New Roman" w:hAnsi="Times New Roman" w:cs="Times New Roman"/>
            <w:sz w:val="24"/>
            <w:szCs w:val="24"/>
          </w:rPr>
          <w:fldChar w:fldCharType="end"/>
        </w:r>
      </w:p>
    </w:sdtContent>
  </w:sdt>
  <w:p w14:paraId="53AE99E7" w14:textId="77777777" w:rsidR="0085192E" w:rsidRDefault="0085192E" w:rsidP="008519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E487" w14:textId="77777777" w:rsidR="00C45021" w:rsidRDefault="00C45021" w:rsidP="0085192E">
      <w:r>
        <w:separator/>
      </w:r>
    </w:p>
  </w:footnote>
  <w:footnote w:type="continuationSeparator" w:id="0">
    <w:p w14:paraId="3DDA7B65" w14:textId="77777777" w:rsidR="00C45021" w:rsidRDefault="00C45021" w:rsidP="00851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F77"/>
    <w:rsid w:val="001A09C3"/>
    <w:rsid w:val="003A1D87"/>
    <w:rsid w:val="00730D5A"/>
    <w:rsid w:val="00735638"/>
    <w:rsid w:val="0085192E"/>
    <w:rsid w:val="00964F77"/>
    <w:rsid w:val="00C45021"/>
    <w:rsid w:val="00CD6885"/>
    <w:rsid w:val="00E10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AB6F"/>
  <w15:docId w15:val="{02155F4D-9051-9F40-8E74-1A3BFFF2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styleId="Footer">
    <w:name w:val="footer"/>
    <w:basedOn w:val="Normal"/>
    <w:link w:val="FooterChar"/>
    <w:uiPriority w:val="99"/>
    <w:unhideWhenUsed/>
    <w:rsid w:val="0085192E"/>
    <w:pPr>
      <w:tabs>
        <w:tab w:val="center" w:pos="4680"/>
        <w:tab w:val="right" w:pos="9360"/>
      </w:tabs>
    </w:pPr>
  </w:style>
  <w:style w:type="character" w:customStyle="1" w:styleId="FooterChar">
    <w:name w:val="Footer Char"/>
    <w:basedOn w:val="DefaultParagraphFont"/>
    <w:link w:val="Footer"/>
    <w:uiPriority w:val="99"/>
    <w:rsid w:val="0085192E"/>
  </w:style>
  <w:style w:type="character" w:styleId="PageNumber">
    <w:name w:val="page number"/>
    <w:basedOn w:val="DefaultParagraphFont"/>
    <w:uiPriority w:val="99"/>
    <w:semiHidden/>
    <w:unhideWhenUsed/>
    <w:rsid w:val="0085192E"/>
  </w:style>
  <w:style w:type="paragraph" w:styleId="Header">
    <w:name w:val="header"/>
    <w:basedOn w:val="Normal"/>
    <w:link w:val="HeaderChar"/>
    <w:uiPriority w:val="99"/>
    <w:unhideWhenUsed/>
    <w:rsid w:val="0085192E"/>
    <w:pPr>
      <w:tabs>
        <w:tab w:val="center" w:pos="4680"/>
        <w:tab w:val="right" w:pos="9360"/>
      </w:tabs>
    </w:pPr>
  </w:style>
  <w:style w:type="character" w:customStyle="1" w:styleId="HeaderChar">
    <w:name w:val="Header Char"/>
    <w:basedOn w:val="DefaultParagraphFont"/>
    <w:link w:val="Header"/>
    <w:uiPriority w:val="99"/>
    <w:rsid w:val="00851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3575</Words>
  <Characters>26032</Characters>
  <Application>Microsoft Office Word</Application>
  <DocSecurity>0</DocSecurity>
  <Lines>433</Lines>
  <Paragraphs>120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КоАП РФ (ИЗВЛЕЧЕНИЯ, Закон № 44-ФЗ)</vt:lpstr>
      <vt:lpstr>"Кодекс Российской Федерации об административных правонарушениях" от 30.12.2001 N 195-ФЗ
(ред. от 03.02.2025)
(с изм. и доп., вступ. в силу с 01.03.2025)</vt:lpstr>
    </vt:vector>
  </TitlesOfParts>
  <Manager>Институт госзакупок (www.roszakupki.ru)</Manager>
  <Company>Институт госзакупок (www.roszakupki.ru)</Company>
  <LinksUpToDate>false</LinksUpToDate>
  <CharactersWithSpaces>29487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КоАП РФ (ИЗВЛЕЧЕНИЯ, Закон № 44-ФЗ)</dc:title>
  <dc:subject>КоАП РФ (ИЗВЛЕЧЕНИЯ, Закон № 44-ФЗ)</dc:subject>
  <dc:creator>Институт госзакупок (www.roszakupki.ru)</dc:creator>
  <cp:keywords/>
  <dc:description/>
  <cp:lastModifiedBy>Павел Корнилов</cp:lastModifiedBy>
  <cp:revision>3</cp:revision>
  <dcterms:created xsi:type="dcterms:W3CDTF">2025-03-19T09:04:00Z</dcterms:created>
  <dcterms:modified xsi:type="dcterms:W3CDTF">2025-03-23T01:17:00Z</dcterms:modified>
  <cp:category/>
</cp:coreProperties>
</file>