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D" w:rsidRPr="000B1F1D" w:rsidRDefault="000B1F1D" w:rsidP="000B1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F1D">
        <w:rPr>
          <w:rFonts w:ascii="Times New Roman" w:hAnsi="Times New Roman" w:cs="Times New Roman"/>
          <w:b/>
          <w:bCs/>
          <w:sz w:val="28"/>
          <w:szCs w:val="28"/>
        </w:rPr>
        <w:t>Рекомендации населению при сжигании мусора на придомовой территории и садовых участках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С наступлением весны, в период схода снежного покрова, остро встает вопрос уборки придомовой территории от мусора, травы и других отходов. Как показывает практика, самый простой способ уборки – сжигание мусора. Что же нужно знать при уборки придомовой территории и сжигания мусора.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F1D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0B1F1D">
        <w:rPr>
          <w:rFonts w:ascii="Times New Roman" w:hAnsi="Times New Roman" w:cs="Times New Roman"/>
          <w:sz w:val="28"/>
          <w:szCs w:val="28"/>
        </w:rPr>
        <w:t>: запрещается использовать противопожарные расстояния между зданиями, сооружениями и строениями для разведения костров, приготовления пищи с применением открытого огня (мангалов, жаровен и др.) и сжигания отходов;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F1D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Pr="000B1F1D">
        <w:rPr>
          <w:rFonts w:ascii="Times New Roman" w:hAnsi="Times New Roman" w:cs="Times New Roman"/>
          <w:sz w:val="28"/>
          <w:szCs w:val="28"/>
        </w:rPr>
        <w:t>: сжигание мусора на участках может проводиться только в безветренную погоду;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F1D">
        <w:rPr>
          <w:rFonts w:ascii="Times New Roman" w:hAnsi="Times New Roman" w:cs="Times New Roman"/>
          <w:sz w:val="28"/>
          <w:szCs w:val="28"/>
        </w:rPr>
        <w:t>в-третьих</w:t>
      </w:r>
      <w:proofErr w:type="gramEnd"/>
      <w:r w:rsidRPr="000B1F1D">
        <w:rPr>
          <w:rFonts w:ascii="Times New Roman" w:hAnsi="Times New Roman" w:cs="Times New Roman"/>
          <w:sz w:val="28"/>
          <w:szCs w:val="28"/>
        </w:rPr>
        <w:t>: Сжигание мусора может производиться только на специально отведенном и оборудованном месте.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Под специально отведенным и оборудованным местом для сжигания понимается, что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выполненной из негорючих материалов, исключающих возможность распространения пламени и выпадения углей за пределы очага горения, объемом не более 1 куб. метра. Запрещается использовать емкости, стенки которой имеют огненный сквозной прогар, механические повреждения и иные отверстия, в том числе технологические, через которые возможно выпадение углей и искр за пределы очага горения.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Место для сжигания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деревьев. Вокруг места использования открытого огня территория должна быть очищена в радиусе 10 метров, от сухой травы и других горючих материалов и отделена противопожарной минерализованной полосой шириной не менее 0,4 метра.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 xml:space="preserve">Необходимо так же добавить, что согласно новым правилам противопожарного режима, утвержденных Постановлением правительства РФ от 16.09.2020 года № 1479, вступивших в силу в 01 января 2021 года (далее- Правила противопожарного режима): при использовании открытого огня в металлической емкости или емкости, выполненной из иных негорючих материалов, минимально допустимые расстояния до ближайших </w:t>
      </w:r>
      <w:r w:rsidRPr="000B1F1D">
        <w:rPr>
          <w:rFonts w:ascii="Times New Roman" w:hAnsi="Times New Roman" w:cs="Times New Roman"/>
          <w:sz w:val="28"/>
          <w:szCs w:val="28"/>
        </w:rPr>
        <w:lastRenderedPageBreak/>
        <w:t>объектов, могут быть уменьшены вдвое. При этом устройство противопожарной минерализованной полосы не требуется.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Во время всего периода сжигания до прекращения процесса тления запрещается покидать место горения. Рядом с местом для сжигания необходимо иметь первичные средства пожаротушения: (вода, песок, огнетушитель и т.д.), мобильное средство связи для вызова подразделения пожарной охраны, а также металлический лист, размер которого должен позволять полностью закрыть емкость сверху.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Использование открытого огня запрещается:</w:t>
      </w:r>
    </w:p>
    <w:p w:rsidR="000B1F1D" w:rsidRPr="000B1F1D" w:rsidRDefault="000B1F1D" w:rsidP="000B1F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0B1F1D" w:rsidRPr="000B1F1D" w:rsidRDefault="000B1F1D" w:rsidP="000B1F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при установлении на территории городского округа особого противопожарного режима;</w:t>
      </w:r>
    </w:p>
    <w:p w:rsidR="000B1F1D" w:rsidRPr="000B1F1D" w:rsidRDefault="000B1F1D" w:rsidP="000B1F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B1F1D" w:rsidRPr="000B1F1D" w:rsidRDefault="000B1F1D" w:rsidP="000B1F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под кронами деревьев хвойных пород.</w:t>
      </w:r>
    </w:p>
    <w:p w:rsidR="000B1F1D" w:rsidRPr="000B1F1D" w:rsidRDefault="000B1F1D" w:rsidP="000B1F1D">
      <w:pPr>
        <w:rPr>
          <w:rFonts w:ascii="Times New Roman" w:hAnsi="Times New Roman" w:cs="Times New Roman"/>
          <w:sz w:val="28"/>
          <w:szCs w:val="28"/>
        </w:rPr>
      </w:pPr>
      <w:r w:rsidRPr="000B1F1D">
        <w:rPr>
          <w:rFonts w:ascii="Times New Roman" w:hAnsi="Times New Roman" w:cs="Times New Roman"/>
          <w:sz w:val="28"/>
          <w:szCs w:val="28"/>
        </w:rPr>
        <w:t>В новых правилах противопожарного режима определили рамки использования открытого огня и разведении костров для приготовления пищи в специальных несгораемых емкостях (например, мангалах, жаровнях) на земельных участках, а также на садовых земельных участках. На сегодняшний день допускается уменьшать противопожарное расстояние от очага горения до зданий, сооружений и иных построек до 5 метров, а зону очистки вокруг емкости от горючих материалов - до 2 метров.</w:t>
      </w:r>
    </w:p>
    <w:p w:rsidR="000B1F1D" w:rsidRPr="000B1F1D" w:rsidRDefault="000B1F1D" w:rsidP="000B1F1D">
      <w:pPr>
        <w:rPr>
          <w:rFonts w:ascii="Times New Roman" w:hAnsi="Times New Roman" w:cs="Times New Roman"/>
          <w:b/>
          <w:sz w:val="28"/>
          <w:szCs w:val="28"/>
        </w:rPr>
      </w:pPr>
      <w:r w:rsidRPr="000B1F1D">
        <w:rPr>
          <w:rFonts w:ascii="Times New Roman" w:hAnsi="Times New Roman" w:cs="Times New Roman"/>
          <w:b/>
          <w:sz w:val="28"/>
          <w:szCs w:val="28"/>
        </w:rPr>
        <w:t>За нарушение требований пожарной безопасности при сжигании мусора и приготовлении пищи на открытом огне с учетом всех вышеперечисленных норм и правил граждане привлекаются к административной ответственности в виде штрафа от двух до трех тысяч рублей.</w:t>
      </w:r>
    </w:p>
    <w:p w:rsidR="00DB3A6A" w:rsidRPr="000B1F1D" w:rsidRDefault="00DB3A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A6A" w:rsidRPr="000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F25E8"/>
    <w:multiLevelType w:val="multilevel"/>
    <w:tmpl w:val="CD98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07"/>
    <w:rsid w:val="000B1F1D"/>
    <w:rsid w:val="00DB3A6A"/>
    <w:rsid w:val="00D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F9E2-78D3-45DB-89C8-C9B75D5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2024-04-24T05:12:00Z</dcterms:created>
  <dcterms:modified xsi:type="dcterms:W3CDTF">2024-04-24T05:14:00Z</dcterms:modified>
</cp:coreProperties>
</file>