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5935" w:rsidRPr="00C26353" w:rsidRDefault="001B5935" w:rsidP="00C26353">
      <w:pPr>
        <w:pStyle w:val="ConsPlusTitle"/>
        <w:jc w:val="center"/>
        <w:rPr>
          <w:rFonts w:ascii="Tahoma" w:hAnsi="Tahoma" w:cs="Tahoma"/>
          <w:szCs w:val="22"/>
        </w:rPr>
      </w:pPr>
      <w:r w:rsidRPr="00C26353">
        <w:rPr>
          <w:rFonts w:ascii="Tahoma" w:hAnsi="Tahoma" w:cs="Tahoma"/>
          <w:szCs w:val="22"/>
        </w:rPr>
        <w:t>ГРАЖДАНСКИЙ КОДЕКС РОССИЙСКОЙ ФЕДЕРАЦИИ</w:t>
      </w:r>
    </w:p>
    <w:p w:rsidR="001B5935" w:rsidRPr="00C26353" w:rsidRDefault="001B5935" w:rsidP="00C26353">
      <w:pPr>
        <w:pStyle w:val="ConsPlusNormal"/>
        <w:jc w:val="center"/>
        <w:rPr>
          <w:rFonts w:ascii="Tahoma" w:hAnsi="Tahoma" w:cs="Tahoma"/>
          <w:b/>
          <w:szCs w:val="22"/>
        </w:rPr>
      </w:pPr>
      <w:r w:rsidRPr="00C26353">
        <w:rPr>
          <w:rFonts w:ascii="Tahoma" w:hAnsi="Tahoma" w:cs="Tahoma"/>
          <w:b/>
          <w:szCs w:val="22"/>
        </w:rPr>
        <w:t>ФЕДЕРАЛЬНЫЙ ЗАКОН</w:t>
      </w:r>
    </w:p>
    <w:p w:rsidR="001B5935" w:rsidRPr="00C26353" w:rsidRDefault="001B5935" w:rsidP="00C26353">
      <w:pPr>
        <w:pStyle w:val="ConsPlusNormal"/>
        <w:jc w:val="center"/>
        <w:rPr>
          <w:rFonts w:ascii="Tahoma" w:hAnsi="Tahoma" w:cs="Tahoma"/>
          <w:b/>
          <w:szCs w:val="22"/>
        </w:rPr>
      </w:pPr>
      <w:r w:rsidRPr="00C26353">
        <w:rPr>
          <w:rFonts w:ascii="Tahoma" w:hAnsi="Tahoma" w:cs="Tahoma"/>
          <w:b/>
          <w:szCs w:val="22"/>
        </w:rPr>
        <w:t>от 30 ноября 1994 года № 51-ФЗ</w:t>
      </w:r>
    </w:p>
    <w:p w:rsidR="001B5935" w:rsidRPr="00C26353" w:rsidRDefault="001B5935" w:rsidP="00C26353">
      <w:pPr>
        <w:widowControl w:val="0"/>
        <w:autoSpaceDE w:val="0"/>
        <w:autoSpaceDN w:val="0"/>
        <w:spacing w:after="0" w:line="240" w:lineRule="auto"/>
        <w:jc w:val="center"/>
        <w:rPr>
          <w:rFonts w:ascii="Tahoma" w:eastAsia="Times New Roman" w:hAnsi="Tahoma" w:cs="Tahoma"/>
          <w:lang w:eastAsia="ru-RU"/>
        </w:rPr>
      </w:pPr>
      <w:r w:rsidRPr="00C26353">
        <w:rPr>
          <w:rFonts w:ascii="Tahoma" w:eastAsia="Times New Roman" w:hAnsi="Tahoma" w:cs="Tahoma"/>
          <w:lang w:eastAsia="ru-RU"/>
        </w:rPr>
        <w:t>(ИЗВЛЕЧЕНИЯ)</w:t>
      </w:r>
    </w:p>
    <w:p w:rsidR="001B5935" w:rsidRPr="00C26353" w:rsidRDefault="001B5935" w:rsidP="00C26353">
      <w:pPr>
        <w:pStyle w:val="ConsPlusNormal"/>
        <w:jc w:val="center"/>
        <w:rPr>
          <w:rFonts w:ascii="Tahoma" w:hAnsi="Tahoma" w:cs="Tahoma"/>
          <w:szCs w:val="22"/>
        </w:rPr>
      </w:pPr>
    </w:p>
    <w:p w:rsidR="00C26353" w:rsidRDefault="00C26353" w:rsidP="001B5935">
      <w:pPr>
        <w:pStyle w:val="ConsPlusNormal"/>
        <w:rPr>
          <w:rFonts w:ascii="Tahoma" w:hAnsi="Tahoma" w:cs="Tahoma"/>
          <w:szCs w:val="22"/>
        </w:rPr>
      </w:pPr>
    </w:p>
    <w:p w:rsidR="001B5935" w:rsidRPr="00C26353" w:rsidRDefault="001B5935" w:rsidP="001B5935">
      <w:pPr>
        <w:pStyle w:val="ConsPlusNormal"/>
        <w:rPr>
          <w:rFonts w:ascii="Tahoma" w:hAnsi="Tahoma" w:cs="Tahoma"/>
          <w:szCs w:val="22"/>
        </w:rPr>
      </w:pPr>
      <w:r w:rsidRPr="00C26353">
        <w:rPr>
          <w:rFonts w:ascii="Tahoma" w:hAnsi="Tahoma" w:cs="Tahoma"/>
          <w:szCs w:val="22"/>
        </w:rPr>
        <w:t>&lt;…&gt;</w:t>
      </w:r>
    </w:p>
    <w:p w:rsidR="001B5935" w:rsidRPr="00C26353" w:rsidRDefault="001B5935" w:rsidP="001B5935">
      <w:pPr>
        <w:pStyle w:val="ConsPlusNormal"/>
        <w:rPr>
          <w:rFonts w:ascii="Tahoma" w:hAnsi="Tahoma" w:cs="Tahoma"/>
          <w:szCs w:val="22"/>
        </w:rPr>
      </w:pPr>
    </w:p>
    <w:p w:rsidR="001B5935" w:rsidRPr="002009BE" w:rsidRDefault="001B5935" w:rsidP="001B5935">
      <w:pPr>
        <w:spacing w:after="0" w:line="240" w:lineRule="auto"/>
        <w:outlineLvl w:val="1"/>
        <w:rPr>
          <w:rFonts w:ascii="Tahoma" w:hAnsi="Tahoma" w:cs="Tahoma"/>
          <w:b/>
        </w:rPr>
      </w:pPr>
      <w:r w:rsidRPr="002009BE">
        <w:rPr>
          <w:rFonts w:ascii="Tahoma" w:hAnsi="Tahoma" w:cs="Tahoma"/>
          <w:b/>
        </w:rPr>
        <w:t>Глава 11. ИСЧИСЛЕНИЕ СРОКОВ</w:t>
      </w:r>
    </w:p>
    <w:p w:rsidR="00C26353" w:rsidRDefault="00C26353" w:rsidP="001B593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ahoma" w:hAnsi="Tahoma" w:cs="Tahoma"/>
          <w:b/>
          <w:bCs/>
        </w:rPr>
      </w:pPr>
    </w:p>
    <w:p w:rsidR="001B5935" w:rsidRPr="00C26353" w:rsidRDefault="001B5935" w:rsidP="001B593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ahoma" w:hAnsi="Tahoma" w:cs="Tahoma"/>
          <w:b/>
          <w:bCs/>
        </w:rPr>
      </w:pPr>
      <w:r w:rsidRPr="00C26353">
        <w:rPr>
          <w:rFonts w:ascii="Tahoma" w:hAnsi="Tahoma" w:cs="Tahoma"/>
          <w:b/>
          <w:bCs/>
        </w:rPr>
        <w:t>Статья 190. Определение срока</w:t>
      </w:r>
    </w:p>
    <w:p w:rsidR="001B5935" w:rsidRPr="00C26353" w:rsidRDefault="001B5935" w:rsidP="001B5935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:rsidR="001B5935" w:rsidRPr="00C26353" w:rsidRDefault="001B5935" w:rsidP="001B59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ahoma" w:hAnsi="Tahoma" w:cs="Tahoma"/>
        </w:rPr>
      </w:pPr>
      <w:r w:rsidRPr="00C26353">
        <w:rPr>
          <w:rFonts w:ascii="Tahoma" w:hAnsi="Tahoma" w:cs="Tahoma"/>
        </w:rPr>
        <w:t>Установленный законом, иными правовыми актами, сделкой или назначаемый судом срок определяется календарной датой или истечением периода времени, который исчисляется годами, месяцами, неделями, днями или часами.</w:t>
      </w:r>
    </w:p>
    <w:p w:rsidR="001B5935" w:rsidRPr="00C26353" w:rsidRDefault="001B5935" w:rsidP="001B5935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ahoma" w:hAnsi="Tahoma" w:cs="Tahoma"/>
        </w:rPr>
      </w:pPr>
      <w:r w:rsidRPr="00C26353">
        <w:rPr>
          <w:rFonts w:ascii="Tahoma" w:hAnsi="Tahoma" w:cs="Tahoma"/>
        </w:rPr>
        <w:t>Срок может определяться также указанием на событие, которое должно неизбежно наступить.</w:t>
      </w:r>
    </w:p>
    <w:p w:rsidR="001B5935" w:rsidRPr="00C26353" w:rsidRDefault="001B5935" w:rsidP="001B5935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:rsidR="001B5935" w:rsidRPr="00C26353" w:rsidRDefault="001B5935" w:rsidP="001B593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ahoma" w:hAnsi="Tahoma" w:cs="Tahoma"/>
          <w:b/>
          <w:bCs/>
        </w:rPr>
      </w:pPr>
      <w:r w:rsidRPr="00C26353">
        <w:rPr>
          <w:rFonts w:ascii="Tahoma" w:hAnsi="Tahoma" w:cs="Tahoma"/>
          <w:b/>
          <w:bCs/>
        </w:rPr>
        <w:t>Статья 191. Начало срока, определенного периодом времени</w:t>
      </w:r>
    </w:p>
    <w:p w:rsidR="001B5935" w:rsidRPr="00C26353" w:rsidRDefault="001B5935" w:rsidP="001B5935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:rsidR="001B5935" w:rsidRPr="00C26353" w:rsidRDefault="001B5935" w:rsidP="001B59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ahoma" w:hAnsi="Tahoma" w:cs="Tahoma"/>
        </w:rPr>
      </w:pPr>
      <w:r w:rsidRPr="00C26353">
        <w:rPr>
          <w:rFonts w:ascii="Tahoma" w:hAnsi="Tahoma" w:cs="Tahoma"/>
        </w:rPr>
        <w:t>Течение срока, определенного периодом времени, начинается на следующий день после календарной даты или наступления события, которыми определено его начало.</w:t>
      </w:r>
    </w:p>
    <w:p w:rsidR="001B5935" w:rsidRPr="00C26353" w:rsidRDefault="001B5935" w:rsidP="001B5935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:rsidR="001B5935" w:rsidRPr="00C26353" w:rsidRDefault="001B5935" w:rsidP="001B593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ahoma" w:hAnsi="Tahoma" w:cs="Tahoma"/>
          <w:b/>
          <w:bCs/>
        </w:rPr>
      </w:pPr>
      <w:r w:rsidRPr="00C26353">
        <w:rPr>
          <w:rFonts w:ascii="Tahoma" w:hAnsi="Tahoma" w:cs="Tahoma"/>
          <w:b/>
          <w:bCs/>
        </w:rPr>
        <w:t>Статья 192. Окончание срока, определенного периодом времени</w:t>
      </w:r>
    </w:p>
    <w:p w:rsidR="001B5935" w:rsidRPr="00C26353" w:rsidRDefault="001B5935" w:rsidP="001B5935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:rsidR="001B5935" w:rsidRPr="00C26353" w:rsidRDefault="001B5935" w:rsidP="001B59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ahoma" w:hAnsi="Tahoma" w:cs="Tahoma"/>
        </w:rPr>
      </w:pPr>
      <w:r w:rsidRPr="00C26353">
        <w:rPr>
          <w:rFonts w:ascii="Tahoma" w:hAnsi="Tahoma" w:cs="Tahoma"/>
        </w:rPr>
        <w:t>1. Срок, исчисляемый годами, истекает в соответствующие месяц и число последнего года срока.</w:t>
      </w:r>
    </w:p>
    <w:p w:rsidR="001B5935" w:rsidRPr="00C26353" w:rsidRDefault="001B5935" w:rsidP="001B5935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ahoma" w:hAnsi="Tahoma" w:cs="Tahoma"/>
        </w:rPr>
      </w:pPr>
      <w:r w:rsidRPr="00C26353">
        <w:rPr>
          <w:rFonts w:ascii="Tahoma" w:hAnsi="Tahoma" w:cs="Tahoma"/>
        </w:rPr>
        <w:t>К сроку, определенному в полгода, применяются правила для сроков, исчисляемых месяцами.</w:t>
      </w:r>
    </w:p>
    <w:p w:rsidR="001B5935" w:rsidRPr="00C26353" w:rsidRDefault="001B5935" w:rsidP="001B5935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ahoma" w:hAnsi="Tahoma" w:cs="Tahoma"/>
        </w:rPr>
      </w:pPr>
      <w:r w:rsidRPr="00C26353">
        <w:rPr>
          <w:rFonts w:ascii="Tahoma" w:hAnsi="Tahoma" w:cs="Tahoma"/>
        </w:rPr>
        <w:t>2. К сроку, исчисляемому кварталами года, применяются правила для сроков, исчисляемых месяцами. При этом квартал считается равным трем месяцам, а отсчет кварталов ведется с начала года.</w:t>
      </w:r>
    </w:p>
    <w:p w:rsidR="001B5935" w:rsidRPr="00C26353" w:rsidRDefault="001B5935" w:rsidP="001B5935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ahoma" w:hAnsi="Tahoma" w:cs="Tahoma"/>
        </w:rPr>
      </w:pPr>
      <w:r w:rsidRPr="00C26353">
        <w:rPr>
          <w:rFonts w:ascii="Tahoma" w:hAnsi="Tahoma" w:cs="Tahoma"/>
        </w:rPr>
        <w:t>3. Срок, исчисляемый месяцами, истекает в соответствующее число последнего месяца срока.</w:t>
      </w:r>
    </w:p>
    <w:p w:rsidR="001B5935" w:rsidRPr="00C26353" w:rsidRDefault="001B5935" w:rsidP="001B5935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ahoma" w:hAnsi="Tahoma" w:cs="Tahoma"/>
        </w:rPr>
      </w:pPr>
      <w:r w:rsidRPr="00C26353">
        <w:rPr>
          <w:rFonts w:ascii="Tahoma" w:hAnsi="Tahoma" w:cs="Tahoma"/>
        </w:rPr>
        <w:t>Срок, определенный в полмесяца, рассматривается как срок, исчисляемый днями, и считается равным пятнадцати дням.</w:t>
      </w:r>
    </w:p>
    <w:p w:rsidR="001B5935" w:rsidRPr="00C26353" w:rsidRDefault="001B5935" w:rsidP="001B5935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ahoma" w:hAnsi="Tahoma" w:cs="Tahoma"/>
        </w:rPr>
      </w:pPr>
      <w:r w:rsidRPr="00C26353">
        <w:rPr>
          <w:rFonts w:ascii="Tahoma" w:hAnsi="Tahoma" w:cs="Tahoma"/>
        </w:rPr>
        <w:t>Если окончание срока, исчисляемого месяцами, приходится на такой месяц, в котором нет соответствующего числа, то срок истекает в последний день этого месяца.</w:t>
      </w:r>
    </w:p>
    <w:p w:rsidR="001B5935" w:rsidRPr="00C26353" w:rsidRDefault="001B5935" w:rsidP="001B5935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ahoma" w:hAnsi="Tahoma" w:cs="Tahoma"/>
        </w:rPr>
      </w:pPr>
      <w:r w:rsidRPr="00C26353">
        <w:rPr>
          <w:rFonts w:ascii="Tahoma" w:hAnsi="Tahoma" w:cs="Tahoma"/>
        </w:rPr>
        <w:t>4. Срок, исчисляемый неделями, истекает в соответствующий день последней недели срока.</w:t>
      </w:r>
    </w:p>
    <w:p w:rsidR="001B5935" w:rsidRPr="00C26353" w:rsidRDefault="001B5935" w:rsidP="001B5935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:rsidR="001B5935" w:rsidRPr="00C26353" w:rsidRDefault="001B5935" w:rsidP="001B593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ahoma" w:hAnsi="Tahoma" w:cs="Tahoma"/>
          <w:b/>
          <w:bCs/>
        </w:rPr>
      </w:pPr>
      <w:r w:rsidRPr="00C26353">
        <w:rPr>
          <w:rFonts w:ascii="Tahoma" w:hAnsi="Tahoma" w:cs="Tahoma"/>
          <w:b/>
          <w:bCs/>
        </w:rPr>
        <w:t>Статья 193. Окончание срока в нерабочий день</w:t>
      </w:r>
    </w:p>
    <w:p w:rsidR="001B5935" w:rsidRPr="00C26353" w:rsidRDefault="001B5935" w:rsidP="001B5935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:rsidR="001B5935" w:rsidRPr="00C26353" w:rsidRDefault="001B5935" w:rsidP="001B59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ahoma" w:hAnsi="Tahoma" w:cs="Tahoma"/>
        </w:rPr>
      </w:pPr>
      <w:r w:rsidRPr="00C26353">
        <w:rPr>
          <w:rFonts w:ascii="Tahoma" w:hAnsi="Tahoma" w:cs="Tahoma"/>
        </w:rPr>
        <w:t>Если последний день срока приходится на нерабочий день, днем окончания срока считается ближайший следующий за ним рабочий день.</w:t>
      </w:r>
    </w:p>
    <w:p w:rsidR="001B5935" w:rsidRPr="00C26353" w:rsidRDefault="001B5935" w:rsidP="001B5935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:rsidR="001B5935" w:rsidRPr="00C26353" w:rsidRDefault="001B5935" w:rsidP="001B593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ahoma" w:hAnsi="Tahoma" w:cs="Tahoma"/>
          <w:b/>
          <w:bCs/>
        </w:rPr>
      </w:pPr>
      <w:r w:rsidRPr="00C26353">
        <w:rPr>
          <w:rFonts w:ascii="Tahoma" w:hAnsi="Tahoma" w:cs="Tahoma"/>
          <w:b/>
          <w:bCs/>
        </w:rPr>
        <w:t>Статья 194. Порядок совершения действий в последний день срока</w:t>
      </w:r>
    </w:p>
    <w:p w:rsidR="001B5935" w:rsidRPr="00C26353" w:rsidRDefault="001B5935" w:rsidP="001B5935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:rsidR="001B5935" w:rsidRPr="00C26353" w:rsidRDefault="001B5935" w:rsidP="001B59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ahoma" w:hAnsi="Tahoma" w:cs="Tahoma"/>
        </w:rPr>
      </w:pPr>
      <w:r w:rsidRPr="00C26353">
        <w:rPr>
          <w:rFonts w:ascii="Tahoma" w:hAnsi="Tahoma" w:cs="Tahoma"/>
        </w:rPr>
        <w:lastRenderedPageBreak/>
        <w:t>1. Если срок установлен для совершения какого-либо действия, оно может быть выполнено до двадцати четырех часов последнего дня срока.</w:t>
      </w:r>
    </w:p>
    <w:p w:rsidR="001B5935" w:rsidRPr="00C26353" w:rsidRDefault="001B5935" w:rsidP="001B5935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ahoma" w:hAnsi="Tahoma" w:cs="Tahoma"/>
        </w:rPr>
      </w:pPr>
      <w:r w:rsidRPr="00C26353">
        <w:rPr>
          <w:rFonts w:ascii="Tahoma" w:hAnsi="Tahoma" w:cs="Tahoma"/>
        </w:rPr>
        <w:t>Однако если это действие должно быть совершено в организации, то срок истекает в тот час, когда в этой организации по установленным правилам прекращаются соответствующие операции.</w:t>
      </w:r>
    </w:p>
    <w:p w:rsidR="001B5935" w:rsidRPr="00C26353" w:rsidRDefault="001B5935" w:rsidP="001B5935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ahoma" w:hAnsi="Tahoma" w:cs="Tahoma"/>
        </w:rPr>
      </w:pPr>
      <w:r w:rsidRPr="00C26353">
        <w:rPr>
          <w:rFonts w:ascii="Tahoma" w:hAnsi="Tahoma" w:cs="Tahoma"/>
        </w:rPr>
        <w:t>2. Письменные заявления и извещения, сданные в организацию связи до двадцати четырех часов последнего дня срока, считаются сделанными в срок.</w:t>
      </w:r>
    </w:p>
    <w:p w:rsidR="001B5935" w:rsidRPr="00C26353" w:rsidRDefault="001B5935" w:rsidP="001B5935">
      <w:pPr>
        <w:rPr>
          <w:rFonts w:ascii="Tahoma" w:hAnsi="Tahoma" w:cs="Tahoma"/>
        </w:rPr>
      </w:pPr>
    </w:p>
    <w:p w:rsidR="001B5935" w:rsidRPr="00C26353" w:rsidRDefault="001B5935" w:rsidP="001B5935">
      <w:pPr>
        <w:rPr>
          <w:rFonts w:ascii="Tahoma" w:hAnsi="Tahoma" w:cs="Tahoma"/>
          <w:lang w:val="en-US"/>
        </w:rPr>
      </w:pPr>
      <w:r w:rsidRPr="00C26353">
        <w:rPr>
          <w:rFonts w:ascii="Tahoma" w:hAnsi="Tahoma" w:cs="Tahoma"/>
          <w:lang w:val="en-US"/>
        </w:rPr>
        <w:t>&lt;…&gt;</w:t>
      </w:r>
    </w:p>
    <w:p w:rsidR="001B5935" w:rsidRPr="00C26353" w:rsidRDefault="001B5935">
      <w:pPr>
        <w:rPr>
          <w:rFonts w:ascii="Tahoma" w:hAnsi="Tahoma" w:cs="Tahoma"/>
        </w:rPr>
      </w:pPr>
      <w:bookmarkStart w:id="0" w:name="_GoBack"/>
      <w:bookmarkEnd w:id="0"/>
    </w:p>
    <w:sectPr w:rsidR="001B5935" w:rsidRPr="00C263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935"/>
    <w:rsid w:val="001B42CB"/>
    <w:rsid w:val="001B5935"/>
    <w:rsid w:val="002009BE"/>
    <w:rsid w:val="002639C8"/>
    <w:rsid w:val="00265DB6"/>
    <w:rsid w:val="00344CBB"/>
    <w:rsid w:val="00A02935"/>
    <w:rsid w:val="00C26353"/>
    <w:rsid w:val="00F56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2E2A76-B54E-4761-878C-98BA4FC3F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593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B59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B59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337</Words>
  <Characters>1924</Characters>
  <DocSecurity>0</DocSecurity>
  <Lines>16</Lines>
  <Paragraphs>4</Paragraphs>
  <ScaleCrop>false</ScaleCrop>
  <Company/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2022-08-25T14:52:00Z</dcterms:created>
  <dcterms:modified xsi:type="dcterms:W3CDTF">2022-08-31T11:07:00Z</dcterms:modified>
</cp:coreProperties>
</file>