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F93092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9294" w:type="dxa"/>
              <w:tblLayout w:type="fixed"/>
              <w:tblLook w:val="01E0"/>
            </w:tblPr>
            <w:tblGrid>
              <w:gridCol w:w="2040"/>
              <w:gridCol w:w="1133"/>
              <w:gridCol w:w="2947"/>
              <w:gridCol w:w="1587"/>
              <w:gridCol w:w="1587"/>
            </w:tblGrid>
            <w:tr w:rsidR="00F93092">
              <w:trPr>
                <w:trHeight w:val="230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bookmarkStart w:id="0" w:name="__bookmark_1"/>
                  <w:bookmarkEnd w:id="0"/>
                  <w:r>
                    <w:rPr>
                      <w:b/>
                      <w:bCs/>
                      <w:color w:val="000000"/>
                    </w:rPr>
                    <w:t>ПОЯСНИТЕЛЬНАЯ ЗАПИСКА</w:t>
                  </w:r>
                </w:p>
              </w:tc>
            </w:tr>
            <w:tr w:rsidR="00F93092">
              <w:trPr>
                <w:trHeight w:val="1"/>
              </w:trPr>
              <w:tc>
                <w:tcPr>
                  <w:tcW w:w="9294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c>
                <w:tcPr>
                  <w:tcW w:w="770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КОДЫ</w:t>
                  </w:r>
                </w:p>
              </w:tc>
            </w:tr>
            <w:tr w:rsidR="00F93092"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Форма по ОКУД</w:t>
                  </w:r>
                </w:p>
              </w:tc>
              <w:tc>
                <w:tcPr>
                  <w:tcW w:w="1587" w:type="dxa"/>
                  <w:tcBorders>
                    <w:top w:val="single" w:sz="18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0503160</w:t>
                  </w:r>
                </w:p>
              </w:tc>
            </w:tr>
            <w:tr w:rsidR="00F9309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4080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4080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4080"/>
                  </w:tblGrid>
                  <w:tr w:rsidR="00F93092">
                    <w:trPr>
                      <w:jc w:val="center"/>
                    </w:trPr>
                    <w:tc>
                      <w:tcPr>
                        <w:tcW w:w="40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3092" w:rsidRDefault="008A726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на 1 января 2019 г.</w:t>
                        </w:r>
                      </w:p>
                    </w:tc>
                  </w:tr>
                </w:tbl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Дата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01.01.2019</w:t>
                  </w:r>
                </w:p>
              </w:tc>
            </w:tr>
            <w:tr w:rsidR="00F9309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распорядитель, распорядитель,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 w:val="restart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F93092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3092" w:rsidRDefault="008A726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ПБС</w:t>
                        </w:r>
                      </w:p>
                    </w:tc>
                  </w:tr>
                </w:tbl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получатель бюджетных средств, главный администратор,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vMerge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администратор доходов бюджета,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ОКПО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71047590</w:t>
                  </w:r>
                </w:p>
              </w:tc>
            </w:tr>
            <w:tr w:rsidR="00F9309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главный администратор, администратор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  <w:jc w:val="center"/>
                  </w:pPr>
                </w:p>
              </w:tc>
            </w:tr>
            <w:tr w:rsidR="00F93092">
              <w:trPr>
                <w:trHeight w:val="226"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источников финансирования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  <w:jc w:val="center"/>
                  </w:pPr>
                </w:p>
              </w:tc>
            </w:tr>
            <w:tr w:rsidR="00F93092">
              <w:trPr>
                <w:trHeight w:val="680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8A72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дефицита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8A726B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Администрация муниципального образования Горный сельсовет Оренбургского района Оренбургской области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Глава по БК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024</w:t>
                  </w:r>
                </w:p>
              </w:tc>
            </w:tr>
            <w:tr w:rsidR="00F93092">
              <w:trPr>
                <w:trHeight w:val="226"/>
              </w:trPr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Наименование бюджета</w:t>
                  </w:r>
                </w:p>
              </w:tc>
              <w:tc>
                <w:tcPr>
                  <w:tcW w:w="2947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rPr>
                      <w:color w:val="000000"/>
                      <w:u w:val="single"/>
                    </w:rPr>
                  </w:pPr>
                  <w:r>
                    <w:rPr>
                      <w:color w:val="000000"/>
                      <w:u w:val="single"/>
                    </w:rPr>
                    <w:t>Сельское поселение Горное</w:t>
                  </w: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  <w:jc w:val="center"/>
                  </w:pPr>
                </w:p>
              </w:tc>
            </w:tr>
            <w:tr w:rsidR="00F93092">
              <w:tc>
                <w:tcPr>
                  <w:tcW w:w="3173" w:type="dxa"/>
                  <w:gridSpan w:val="2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(публично-правового образования)</w:t>
                  </w:r>
                </w:p>
              </w:tc>
              <w:tc>
                <w:tcPr>
                  <w:tcW w:w="2947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ОКТМО</w:t>
                  </w:r>
                </w:p>
              </w:tc>
              <w:tc>
                <w:tcPr>
                  <w:tcW w:w="1587" w:type="dxa"/>
                  <w:tcBorders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tbl>
                  <w:tblPr>
                    <w:tblOverlap w:val="never"/>
                    <w:tblW w:w="1587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587"/>
                  </w:tblGrid>
                  <w:tr w:rsidR="00F93092">
                    <w:trPr>
                      <w:jc w:val="center"/>
                    </w:trPr>
                    <w:tc>
                      <w:tcPr>
                        <w:tcW w:w="158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3092" w:rsidRDefault="008A726B">
                        <w:pPr>
                          <w:jc w:val="center"/>
                        </w:pPr>
                        <w:r>
                          <w:rPr>
                            <w:color w:val="000000"/>
                          </w:rPr>
                          <w:t>53634407</w:t>
                        </w:r>
                      </w:p>
                    </w:tc>
                  </w:tr>
                </w:tbl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F93092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3092" w:rsidRDefault="008A726B">
                        <w:r>
                          <w:rPr>
                            <w:color w:val="000000"/>
                          </w:rPr>
                          <w:t>Периодичность: месячная, квартальная, годовая</w:t>
                        </w:r>
                      </w:p>
                    </w:tc>
                  </w:tr>
                </w:tbl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6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spacing w:line="1" w:lineRule="auto"/>
                    <w:jc w:val="center"/>
                  </w:pPr>
                </w:p>
              </w:tc>
            </w:tr>
            <w:tr w:rsidR="00F93092">
              <w:trPr>
                <w:hidden/>
              </w:trPr>
              <w:tc>
                <w:tcPr>
                  <w:tcW w:w="6120" w:type="dxa"/>
                  <w:gridSpan w:val="3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612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6120"/>
                  </w:tblGrid>
                  <w:tr w:rsidR="00F93092">
                    <w:tc>
                      <w:tcPr>
                        <w:tcW w:w="612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3092" w:rsidRDefault="008A726B">
                        <w:r>
                          <w:rPr>
                            <w:color w:val="000000"/>
                          </w:rPr>
                          <w:t xml:space="preserve">Единица измерения: </w:t>
                        </w:r>
                        <w:proofErr w:type="spellStart"/>
                        <w:r>
                          <w:rPr>
                            <w:color w:val="000000"/>
                          </w:rPr>
                          <w:t>руб</w:t>
                        </w:r>
                        <w:proofErr w:type="spellEnd"/>
                      </w:p>
                    </w:tc>
                  </w:tr>
                </w:tbl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58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 ОКЕИ</w:t>
                  </w:r>
                </w:p>
              </w:tc>
              <w:tc>
                <w:tcPr>
                  <w:tcW w:w="1587" w:type="dxa"/>
                  <w:tcBorders>
                    <w:top w:val="single" w:sz="6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8A726B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</w:t>
                  </w:r>
                </w:p>
              </w:tc>
            </w:tr>
          </w:tbl>
          <w:p w:rsidR="00F93092" w:rsidRDefault="00F93092">
            <w:pPr>
              <w:spacing w:line="1" w:lineRule="auto"/>
            </w:pPr>
          </w:p>
        </w:tc>
      </w:tr>
    </w:tbl>
    <w:p w:rsidR="00F93092" w:rsidRDefault="00F93092">
      <w:pPr>
        <w:rPr>
          <w:vanish/>
        </w:rPr>
      </w:pPr>
      <w:bookmarkStart w:id="1" w:name="__bookmark_2"/>
      <w:bookmarkEnd w:id="1"/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F93092">
        <w:trPr>
          <w:tblHeader/>
        </w:trPr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3092" w:rsidRDefault="008A72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Общие сведения</w:t>
            </w:r>
          </w:p>
          <w:p w:rsidR="00F93092" w:rsidRDefault="00F9309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F9309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3092" w:rsidRDefault="008A72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 «Организационная структура субъекта бюджетной отчетности»</w:t>
            </w:r>
          </w:p>
          <w:p w:rsidR="00F93092" w:rsidRDefault="008A7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3092" w:rsidRDefault="008A7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МО Горный сельсовет объединяет два </w:t>
            </w:r>
            <w:proofErr w:type="spellStart"/>
            <w:r>
              <w:rPr>
                <w:color w:val="000000"/>
                <w:sz w:val="28"/>
                <w:szCs w:val="28"/>
              </w:rPr>
              <w:t>поселения:п</w:t>
            </w:r>
            <w:proofErr w:type="gramStart"/>
            <w:r>
              <w:rPr>
                <w:color w:val="000000"/>
                <w:sz w:val="28"/>
                <w:szCs w:val="28"/>
              </w:rPr>
              <w:t>.Ю</w:t>
            </w:r>
            <w:proofErr w:type="gramEnd"/>
            <w:r>
              <w:rPr>
                <w:color w:val="000000"/>
                <w:sz w:val="28"/>
                <w:szCs w:val="28"/>
              </w:rPr>
              <w:t>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>
              <w:rPr>
                <w:color w:val="000000"/>
                <w:sz w:val="28"/>
                <w:szCs w:val="28"/>
              </w:rPr>
              <w:t>п.Горный.Численность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составляет 2508 </w:t>
            </w:r>
            <w:proofErr w:type="spellStart"/>
            <w:r>
              <w:rPr>
                <w:color w:val="000000"/>
                <w:sz w:val="28"/>
                <w:szCs w:val="28"/>
              </w:rPr>
              <w:t>человек.Главой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МО является </w:t>
            </w:r>
            <w:proofErr w:type="spellStart"/>
            <w:r>
              <w:rPr>
                <w:color w:val="000000"/>
                <w:sz w:val="28"/>
                <w:szCs w:val="28"/>
              </w:rPr>
              <w:t>Боклин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Виктор Петрович.</w:t>
            </w:r>
          </w:p>
        </w:tc>
      </w:tr>
      <w:tr w:rsidR="00F9309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3092" w:rsidRDefault="008A72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2 «Результаты деятельности субъекта бюджетной отчетности»</w:t>
            </w:r>
          </w:p>
          <w:p w:rsidR="00F93092" w:rsidRDefault="008A7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3092" w:rsidRDefault="008A7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 администрации МО Горный сельсовет 7 </w:t>
            </w:r>
            <w:proofErr w:type="spellStart"/>
            <w:r>
              <w:rPr>
                <w:color w:val="000000"/>
                <w:sz w:val="28"/>
                <w:szCs w:val="28"/>
              </w:rPr>
              <w:t>человек,из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них 6,5 </w:t>
            </w:r>
            <w:proofErr w:type="spellStart"/>
            <w:r>
              <w:rPr>
                <w:color w:val="000000"/>
                <w:sz w:val="28"/>
                <w:szCs w:val="28"/>
              </w:rPr>
              <w:t>ед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муниципальные служащие</w:t>
            </w:r>
            <w:proofErr w:type="gramStart"/>
            <w:r>
              <w:rPr>
                <w:color w:val="000000"/>
                <w:sz w:val="28"/>
                <w:szCs w:val="28"/>
              </w:rPr>
              <w:t>.П</w:t>
            </w:r>
            <w:proofErr w:type="gramEnd"/>
            <w:r>
              <w:rPr>
                <w:color w:val="000000"/>
                <w:sz w:val="28"/>
                <w:szCs w:val="28"/>
              </w:rPr>
              <w:t>ри администрации открыто муниципальное казенное учреждении ХИО (численность 7 человек)с 01.08.2013г.Администрация является учредителем МБУК "</w:t>
            </w:r>
            <w:proofErr w:type="spellStart"/>
            <w:r>
              <w:rPr>
                <w:color w:val="000000"/>
                <w:sz w:val="28"/>
                <w:szCs w:val="28"/>
              </w:rPr>
              <w:t>Югория</w:t>
            </w:r>
            <w:proofErr w:type="spellEnd"/>
            <w:r>
              <w:rPr>
                <w:color w:val="000000"/>
                <w:sz w:val="28"/>
                <w:szCs w:val="28"/>
              </w:rPr>
              <w:t>" (численность 4 человека).</w:t>
            </w:r>
            <w:r>
              <w:rPr>
                <w:color w:val="000000"/>
                <w:sz w:val="28"/>
                <w:szCs w:val="28"/>
              </w:rPr>
              <w:tab/>
            </w:r>
            <w:r>
              <w:rPr>
                <w:color w:val="000000"/>
                <w:sz w:val="28"/>
                <w:szCs w:val="28"/>
              </w:rPr>
              <w:br/>
              <w:t>Меры по повышению эффективности расходования бюджетных средств:</w:t>
            </w:r>
            <w:r>
              <w:rPr>
                <w:color w:val="000000"/>
                <w:sz w:val="28"/>
                <w:szCs w:val="28"/>
              </w:rPr>
              <w:br/>
              <w:t xml:space="preserve"> 1.Приняты программы "Муниципальная программа "Устойчивое развитие сельской территории муниципального образовании Горный сельсовет Оренбургского района оренбургской области" </w:t>
            </w:r>
            <w:proofErr w:type="gramStart"/>
            <w:r>
              <w:rPr>
                <w:color w:val="000000"/>
                <w:sz w:val="28"/>
                <w:szCs w:val="28"/>
              </w:rPr>
              <w:t>;М</w:t>
            </w:r>
            <w:proofErr w:type="gramEnd"/>
            <w:r>
              <w:rPr>
                <w:color w:val="000000"/>
                <w:sz w:val="28"/>
                <w:szCs w:val="28"/>
              </w:rPr>
              <w:t>униципальная программа "Развитие культуры МО Горный  сельсовет Оренбургского района Оренбургской области" ;Муниципальная программа "Совершенствование муниципального управления в муниципальном образовании Горный сельсовет";Муниципальная программа «Развитие физической культуры и спорта в муниципальном образовании сельского поселения».Доля программных расходов в общей структура расходов бюджета сельского поселения за 2018 год составила-98,6%.</w:t>
            </w:r>
            <w:r>
              <w:rPr>
                <w:color w:val="000000"/>
                <w:sz w:val="28"/>
                <w:szCs w:val="28"/>
              </w:rPr>
              <w:br/>
              <w:t xml:space="preserve">2.Заключены договора о материальной ответственности с теми подотчетными </w:t>
            </w:r>
            <w:proofErr w:type="spellStart"/>
            <w:r>
              <w:rPr>
                <w:color w:val="000000"/>
                <w:sz w:val="28"/>
                <w:szCs w:val="28"/>
              </w:rPr>
              <w:t>лицами</w:t>
            </w:r>
            <w:proofErr w:type="gramStart"/>
            <w:r>
              <w:rPr>
                <w:color w:val="000000"/>
                <w:sz w:val="28"/>
                <w:szCs w:val="28"/>
              </w:rPr>
              <w:t>,с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кем связаны материальные ценности.</w:t>
            </w:r>
            <w:r>
              <w:rPr>
                <w:color w:val="000000"/>
                <w:sz w:val="28"/>
                <w:szCs w:val="28"/>
              </w:rPr>
              <w:br/>
              <w:t xml:space="preserve">3.Проведена инвентаризации имущества ежегодная перед составлением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годового </w:t>
            </w:r>
            <w:proofErr w:type="spellStart"/>
            <w:r>
              <w:rPr>
                <w:color w:val="000000"/>
                <w:sz w:val="28"/>
                <w:szCs w:val="28"/>
              </w:rPr>
              <w:t>отчета,ежеквартально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проводиться инвентаризация денежной наличности</w:t>
            </w:r>
            <w:r>
              <w:rPr>
                <w:color w:val="000000"/>
                <w:sz w:val="28"/>
                <w:szCs w:val="28"/>
              </w:rPr>
              <w:br/>
              <w:t>4.Формирование и утверждение муниципального задания на оказание муниципальных услуг МБУК с целью сокращения расходов за счет собственных ресурсов.</w:t>
            </w:r>
            <w:r>
              <w:rPr>
                <w:color w:val="000000"/>
                <w:sz w:val="28"/>
                <w:szCs w:val="28"/>
              </w:rPr>
              <w:br/>
              <w:t xml:space="preserve">5.Для </w:t>
            </w:r>
            <w:proofErr w:type="gramStart"/>
            <w:r>
              <w:rPr>
                <w:color w:val="000000"/>
                <w:sz w:val="28"/>
                <w:szCs w:val="28"/>
              </w:rPr>
              <w:t>осуществлении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деятельности в сфере закупок в 2018 году заключены договора с ООО "</w:t>
            </w:r>
            <w:proofErr w:type="spellStart"/>
            <w:r>
              <w:rPr>
                <w:color w:val="000000"/>
                <w:sz w:val="28"/>
                <w:szCs w:val="28"/>
              </w:rPr>
              <w:t>АльфаТендер</w:t>
            </w:r>
            <w:proofErr w:type="spellEnd"/>
            <w:r>
              <w:rPr>
                <w:color w:val="000000"/>
                <w:sz w:val="28"/>
                <w:szCs w:val="28"/>
              </w:rPr>
              <w:t>"</w:t>
            </w:r>
          </w:p>
        </w:tc>
      </w:tr>
      <w:tr w:rsidR="00F9309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3092" w:rsidRDefault="008A72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3 «Анализ отчета об исполнении бюджета субъектом бюджетной отчетности»</w:t>
            </w:r>
          </w:p>
          <w:p w:rsidR="00F93092" w:rsidRDefault="008A7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3092" w:rsidRDefault="008A7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 01.01.2019 г кассовые доходы составили 12595182,93 </w:t>
            </w:r>
            <w:proofErr w:type="spellStart"/>
            <w:r>
              <w:rPr>
                <w:color w:val="000000"/>
                <w:sz w:val="28"/>
                <w:szCs w:val="28"/>
              </w:rPr>
              <w:t>рублей,кассовые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расходы составили 12507245,91 </w:t>
            </w:r>
            <w:proofErr w:type="spellStart"/>
            <w:r>
              <w:rPr>
                <w:color w:val="000000"/>
                <w:sz w:val="28"/>
                <w:szCs w:val="28"/>
              </w:rPr>
              <w:t>рублей</w:t>
            </w:r>
            <w:proofErr w:type="gramStart"/>
            <w:r>
              <w:rPr>
                <w:color w:val="000000"/>
                <w:sz w:val="28"/>
                <w:szCs w:val="28"/>
              </w:rPr>
              <w:t>.О</w:t>
            </w:r>
            <w:proofErr w:type="gramEnd"/>
            <w:r>
              <w:rPr>
                <w:color w:val="000000"/>
                <w:sz w:val="28"/>
                <w:szCs w:val="28"/>
              </w:rPr>
              <w:t>статок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 счете составил 163316,19 </w:t>
            </w:r>
            <w:proofErr w:type="spellStart"/>
            <w:r>
              <w:rPr>
                <w:color w:val="000000"/>
                <w:sz w:val="28"/>
                <w:szCs w:val="28"/>
              </w:rPr>
              <w:t>рублей,из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них 0 рублей составили средства во временном распоряжении.</w:t>
            </w:r>
          </w:p>
        </w:tc>
      </w:tr>
      <w:tr w:rsidR="00F9309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3092" w:rsidRDefault="008A72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4 «Анализ показателей бухгалтерской отчетности субъекта бюджетной отчетности»</w:t>
            </w:r>
          </w:p>
          <w:p w:rsidR="00F93092" w:rsidRDefault="008A7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3092" w:rsidRDefault="008A7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Согласно форме 050168 Сведения о движении нефинансовых </w:t>
            </w:r>
            <w:proofErr w:type="spellStart"/>
            <w:r>
              <w:rPr>
                <w:color w:val="000000"/>
                <w:sz w:val="28"/>
                <w:szCs w:val="28"/>
              </w:rPr>
              <w:t>активов</w:t>
            </w:r>
            <w:proofErr w:type="gramStart"/>
            <w:r>
              <w:rPr>
                <w:color w:val="000000"/>
                <w:sz w:val="28"/>
                <w:szCs w:val="28"/>
              </w:rPr>
              <w:t>.С</w:t>
            </w:r>
            <w:proofErr w:type="gramEnd"/>
            <w:r>
              <w:rPr>
                <w:color w:val="000000"/>
                <w:sz w:val="28"/>
                <w:szCs w:val="28"/>
              </w:rPr>
              <w:t>умма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основных средств на начало года составило-39417169,06.Из них 20954377,55 составили жилые помещения:14599528,81-нежилые помещения:2153604,60-машины и оборудование:390450,00-транспортные средства:625328,10-инвентарь производственный и </w:t>
            </w:r>
            <w:proofErr w:type="spellStart"/>
            <w:r>
              <w:rPr>
                <w:color w:val="000000"/>
                <w:sz w:val="28"/>
                <w:szCs w:val="28"/>
              </w:rPr>
              <w:t>хозйственный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693880,00-прочие основные средства.</w:t>
            </w:r>
            <w:r>
              <w:rPr>
                <w:color w:val="000000"/>
                <w:sz w:val="28"/>
                <w:szCs w:val="28"/>
              </w:rPr>
              <w:br/>
              <w:t xml:space="preserve">Сумма основных средств на конец года составило-39506244,06.Из них 20954377,55 составили жилые помещения:14599528,81-нежилые помещения:2262012,60-машины и оборудование:390450,00-транспортные средства:637318,10-инвентарь производственный и </w:t>
            </w:r>
            <w:proofErr w:type="spellStart"/>
            <w:r>
              <w:rPr>
                <w:color w:val="000000"/>
                <w:sz w:val="28"/>
                <w:szCs w:val="28"/>
              </w:rPr>
              <w:t>хозйственный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693880,00-прочие основные средства.</w:t>
            </w:r>
          </w:p>
        </w:tc>
      </w:tr>
      <w:tr w:rsidR="00F9309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3092" w:rsidRDefault="008A726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5 «Прочие вопросы деятельности субъекта бюджетной отчетности»</w:t>
            </w:r>
          </w:p>
          <w:p w:rsidR="00F93092" w:rsidRDefault="008A726B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F93092" w:rsidRDefault="008A726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 отчете не заполнены формы 0503162,0503166, 0503167,0503172,0503174 т.к. нет данных для отображения в этих формах.</w:t>
            </w:r>
          </w:p>
        </w:tc>
      </w:tr>
      <w:tr w:rsidR="00F93092">
        <w:tc>
          <w:tcPr>
            <w:tcW w:w="9356" w:type="dxa"/>
            <w:tcBorders>
              <w:top w:val="single" w:sz="6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935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</w:tbl>
    <w:p w:rsidR="00F93092" w:rsidRDefault="00F93092">
      <w:pPr>
        <w:rPr>
          <w:vanish/>
        </w:rPr>
      </w:pPr>
    </w:p>
    <w:tbl>
      <w:tblPr>
        <w:tblOverlap w:val="never"/>
        <w:tblW w:w="9356" w:type="dxa"/>
        <w:tblLayout w:type="fixed"/>
        <w:tblLook w:val="01E0"/>
      </w:tblPr>
      <w:tblGrid>
        <w:gridCol w:w="9356"/>
      </w:tblGrid>
      <w:tr w:rsidR="00F93092">
        <w:tc>
          <w:tcPr>
            <w:tcW w:w="9356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Overlap w:val="never"/>
              <w:tblW w:w="8160" w:type="dxa"/>
              <w:tblLayout w:type="fixed"/>
              <w:tblLook w:val="01E0"/>
            </w:tblPr>
            <w:tblGrid>
              <w:gridCol w:w="2040"/>
              <w:gridCol w:w="1133"/>
              <w:gridCol w:w="3401"/>
              <w:gridCol w:w="453"/>
              <w:gridCol w:w="1133"/>
            </w:tblGrid>
            <w:tr w:rsidR="00F93092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F93092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3092" w:rsidRDefault="008A726B">
                        <w:bookmarkStart w:id="2" w:name="__bookmark_3"/>
                        <w:bookmarkEnd w:id="2"/>
                        <w:r>
                          <w:rPr>
                            <w:color w:val="000000"/>
                          </w:rPr>
                          <w:t>Глава муниципального образования</w:t>
                        </w:r>
                      </w:p>
                    </w:tc>
                  </w:tr>
                </w:tbl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F93092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3092" w:rsidRDefault="008A726B">
                        <w:pPr>
                          <w:jc w:val="center"/>
                        </w:pPr>
                        <w:proofErr w:type="spellStart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>Боклин</w:t>
                        </w:r>
                        <w:proofErr w:type="spellEnd"/>
                        <w:r>
                          <w:rPr>
                            <w:color w:val="000000"/>
                            <w:sz w:val="16"/>
                            <w:szCs w:val="16"/>
                          </w:rPr>
                          <w:t xml:space="preserve"> Виктор Петрович</w:t>
                        </w:r>
                      </w:p>
                    </w:tc>
                  </w:tr>
                </w:tbl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8A726B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8A726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F93092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3092" w:rsidRDefault="008A726B">
                        <w:r>
                          <w:rPr>
                            <w:color w:val="000000"/>
                          </w:rPr>
                          <w:t>Руководитель планово-экономической службы</w:t>
                        </w:r>
                      </w:p>
                    </w:tc>
                  </w:tr>
                </w:tbl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F93092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3092" w:rsidRDefault="00F93092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8A726B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8A726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c>
                <w:tcPr>
                  <w:tcW w:w="20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204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2040"/>
                  </w:tblGrid>
                  <w:tr w:rsidR="00F93092">
                    <w:tc>
                      <w:tcPr>
                        <w:tcW w:w="204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3092" w:rsidRDefault="008A726B">
                        <w:r>
                          <w:rPr>
                            <w:color w:val="000000"/>
                          </w:rPr>
                          <w:t>Главный бухгалтер</w:t>
                        </w:r>
                      </w:p>
                    </w:tc>
                  </w:tr>
                </w:tbl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Borders>
                    <w:bottom w:val="single" w:sz="6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F93092" w:rsidRDefault="00F93092">
                  <w:pPr>
                    <w:rPr>
                      <w:vanish/>
                    </w:rPr>
                  </w:pPr>
                </w:p>
                <w:tbl>
                  <w:tblPr>
                    <w:tblOverlap w:val="never"/>
                    <w:tblW w:w="3401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3401"/>
                  </w:tblGrid>
                  <w:tr w:rsidR="00F93092">
                    <w:trPr>
                      <w:jc w:val="center"/>
                    </w:trPr>
                    <w:tc>
                      <w:tcPr>
                        <w:tcW w:w="3401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3092" w:rsidRDefault="00F93092">
                        <w:pPr>
                          <w:spacing w:line="1" w:lineRule="auto"/>
                          <w:jc w:val="center"/>
                        </w:pPr>
                      </w:p>
                    </w:tc>
                  </w:tr>
                </w:tbl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c>
                <w:tcPr>
                  <w:tcW w:w="20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8A726B">
                  <w:pPr>
                    <w:pBdr>
                      <w:top w:val="single" w:sz="6" w:space="0" w:color="000000"/>
                    </w:pBd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(подпись)</w:t>
                  </w: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8A726B">
                  <w:pPr>
                    <w:jc w:val="center"/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  <w:szCs w:val="14"/>
                    </w:rPr>
                    <w:t>(расшифровка подписи)</w:t>
                  </w: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rPr>
                <w:trHeight w:val="1"/>
              </w:trPr>
              <w:tc>
                <w:tcPr>
                  <w:tcW w:w="8160" w:type="dxa"/>
                  <w:gridSpan w:val="5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c>
                <w:tcPr>
                  <w:tcW w:w="20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340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45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  <w:tr w:rsidR="00F93092">
              <w:tc>
                <w:tcPr>
                  <w:tcW w:w="7027" w:type="dxa"/>
                  <w:gridSpan w:val="4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Overlap w:val="never"/>
                    <w:tblW w:w="702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027"/>
                  </w:tblGrid>
                  <w:tr w:rsidR="00F93092">
                    <w:tc>
                      <w:tcPr>
                        <w:tcW w:w="7027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F93092" w:rsidRDefault="008A726B">
                        <w:r>
                          <w:rPr>
                            <w:color w:val="000000"/>
                          </w:rPr>
                          <w:t>27 марта 2019 г.</w:t>
                        </w:r>
                      </w:p>
                    </w:tc>
                  </w:tr>
                </w:tbl>
                <w:p w:rsidR="00F93092" w:rsidRDefault="00F93092">
                  <w:pPr>
                    <w:spacing w:line="1" w:lineRule="auto"/>
                  </w:pPr>
                </w:p>
              </w:tc>
              <w:tc>
                <w:tcPr>
                  <w:tcW w:w="1133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F93092" w:rsidRDefault="00F93092">
                  <w:pPr>
                    <w:spacing w:line="1" w:lineRule="auto"/>
                  </w:pPr>
                </w:p>
              </w:tc>
            </w:tr>
          </w:tbl>
          <w:p w:rsidR="00F93092" w:rsidRDefault="00F93092">
            <w:pPr>
              <w:spacing w:line="1" w:lineRule="auto"/>
            </w:pPr>
          </w:p>
        </w:tc>
      </w:tr>
    </w:tbl>
    <w:p w:rsidR="00F93092" w:rsidRDefault="00F93092">
      <w:pPr>
        <w:sectPr w:rsidR="00F93092">
          <w:headerReference w:type="default" r:id="rId6"/>
          <w:footerReference w:type="default" r:id="rId7"/>
          <w:pgSz w:w="11055" w:h="16837"/>
          <w:pgMar w:top="1133" w:right="566" w:bottom="1133" w:left="1133" w:header="1133" w:footer="1133" w:gutter="0"/>
          <w:cols w:space="720"/>
        </w:sectPr>
      </w:pPr>
    </w:p>
    <w:p w:rsidR="00F93092" w:rsidRDefault="00F93092">
      <w:pPr>
        <w:rPr>
          <w:vanish/>
        </w:rPr>
      </w:pPr>
      <w:bookmarkStart w:id="3" w:name="__bookmark_5"/>
      <w:bookmarkEnd w:id="3"/>
    </w:p>
    <w:tbl>
      <w:tblPr>
        <w:tblOverlap w:val="never"/>
        <w:tblW w:w="9348" w:type="dxa"/>
        <w:tblLayout w:type="fixed"/>
        <w:tblLook w:val="01E0"/>
      </w:tblPr>
      <w:tblGrid>
        <w:gridCol w:w="56"/>
        <w:gridCol w:w="3004"/>
        <w:gridCol w:w="56"/>
        <w:gridCol w:w="56"/>
        <w:gridCol w:w="3004"/>
        <w:gridCol w:w="56"/>
        <w:gridCol w:w="56"/>
        <w:gridCol w:w="3004"/>
        <w:gridCol w:w="56"/>
      </w:tblGrid>
      <w:tr w:rsidR="00F93092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№1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rPr>
          <w:trHeight w:val="453"/>
        </w:trPr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9236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основных направлениях деятельности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</w:tbl>
    <w:p w:rsidR="00F93092" w:rsidRDefault="00F93092">
      <w:pPr>
        <w:rPr>
          <w:vanish/>
        </w:rPr>
      </w:pPr>
      <w:bookmarkStart w:id="4" w:name="__bookmark_6"/>
      <w:bookmarkEnd w:id="4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цели деятельности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Краткая характеристика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Основными направлениями деятельности  являются: разработка и реализация планов и программ социально-экономического развития территории, привлечение  материальных и финансовых ресурсов иных собственников для реализации комплексных и целевых программ развития территории, составление проекта  консолидированного бюджета поселения, казначейское исполнение бюджета поселения, составления консолидированного месячного, квартального, годового отчета об исполнении бюджета, осуществления контроля за расходованием бюджетных средств.</w:t>
            </w:r>
            <w:proofErr w:type="gramEnd"/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</w:tbl>
    <w:p w:rsidR="00F93092" w:rsidRDefault="00F93092">
      <w:pPr>
        <w:sectPr w:rsidR="00F93092">
          <w:headerReference w:type="default" r:id="rId8"/>
          <w:footerReference w:type="default" r:id="rId9"/>
          <w:pgSz w:w="11055" w:h="16837"/>
          <w:pgMar w:top="1133" w:right="566" w:bottom="1133" w:left="1133" w:header="1133" w:footer="1133" w:gutter="0"/>
          <w:cols w:space="720"/>
        </w:sectPr>
      </w:pPr>
    </w:p>
    <w:p w:rsidR="00F93092" w:rsidRDefault="00F93092">
      <w:pPr>
        <w:rPr>
          <w:vanish/>
        </w:rPr>
      </w:pPr>
      <w:bookmarkStart w:id="5" w:name="__bookmark_8"/>
      <w:bookmarkEnd w:id="5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3006"/>
        <w:gridCol w:w="56"/>
        <w:gridCol w:w="56"/>
        <w:gridCol w:w="3006"/>
        <w:gridCol w:w="56"/>
        <w:gridCol w:w="56"/>
        <w:gridCol w:w="3006"/>
        <w:gridCol w:w="58"/>
      </w:tblGrid>
      <w:tr w:rsidR="00F9309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№3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9242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исполнении текстовых статей</w:t>
            </w:r>
            <w:r>
              <w:rPr>
                <w:b/>
                <w:bCs/>
                <w:color w:val="000000"/>
                <w:sz w:val="16"/>
                <w:szCs w:val="16"/>
              </w:rPr>
              <w:br/>
              <w:t>закона (решений) о бюджете</w:t>
            </w: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Содержание статьи закона (решения) о бюджете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исполнения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Причины неисполнения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Совета депутатов муниципального образования МО Горный сельсовет №87 от 27.12.2017г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Кассовые доходы составили 12595182,93 </w:t>
            </w:r>
            <w:proofErr w:type="spellStart"/>
            <w:proofErr w:type="gramStart"/>
            <w:r>
              <w:rPr>
                <w:color w:val="000000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color w:val="000000"/>
                <w:sz w:val="16"/>
                <w:szCs w:val="16"/>
              </w:rPr>
              <w:t xml:space="preserve"> плановых назначениях-12708974,34,что составило 99 %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proofErr w:type="spellStart"/>
            <w:r>
              <w:rPr>
                <w:color w:val="000000"/>
                <w:sz w:val="16"/>
                <w:szCs w:val="16"/>
              </w:rPr>
              <w:t>Замельный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налог с организаций составил 30% </w:t>
            </w:r>
            <w:proofErr w:type="spellStart"/>
            <w:r>
              <w:rPr>
                <w:color w:val="000000"/>
                <w:sz w:val="16"/>
                <w:szCs w:val="16"/>
              </w:rPr>
              <w:t>исполнения</w:t>
            </w:r>
            <w:proofErr w:type="gramStart"/>
            <w:r>
              <w:rPr>
                <w:color w:val="000000"/>
                <w:sz w:val="16"/>
                <w:szCs w:val="16"/>
              </w:rPr>
              <w:t>.Н</w:t>
            </w:r>
            <w:proofErr w:type="gramEnd"/>
            <w:r>
              <w:rPr>
                <w:color w:val="000000"/>
                <w:sz w:val="16"/>
                <w:szCs w:val="16"/>
              </w:rPr>
              <w:t>алог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на доходы с физических лиц составил-98% исполнения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Решение Совета депутатов муниципального образования МО Горный сельсовет №87 от 27.12.2017г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Кассовые расходы составили 12507245,91 при </w:t>
            </w:r>
            <w:proofErr w:type="gramStart"/>
            <w:r>
              <w:rPr>
                <w:color w:val="000000"/>
                <w:sz w:val="16"/>
                <w:szCs w:val="16"/>
              </w:rPr>
              <w:t>плановых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назначениях-12708974,34,что составило 98 %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Раздел 0104 исполнение составило-99,5%.Раздел Дорожный фонд 0409-92% (остаток дорожного фонда)</w:t>
            </w:r>
            <w:proofErr w:type="gramStart"/>
            <w:r>
              <w:rPr>
                <w:color w:val="000000"/>
                <w:sz w:val="16"/>
                <w:szCs w:val="16"/>
              </w:rPr>
              <w:t>.Р</w:t>
            </w:r>
            <w:proofErr w:type="gramEnd"/>
            <w:r>
              <w:rPr>
                <w:color w:val="000000"/>
                <w:sz w:val="16"/>
                <w:szCs w:val="16"/>
              </w:rPr>
              <w:t>аздел 0412-кредиторская задолженность -25000,00.</w:t>
            </w:r>
          </w:p>
        </w:tc>
        <w:tc>
          <w:tcPr>
            <w:tcW w:w="5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300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</w:tbl>
    <w:p w:rsidR="00F93092" w:rsidRDefault="00F93092">
      <w:pPr>
        <w:sectPr w:rsidR="00F93092">
          <w:headerReference w:type="default" r:id="rId10"/>
          <w:footerReference w:type="default" r:id="rId11"/>
          <w:pgSz w:w="11055" w:h="16837"/>
          <w:pgMar w:top="1133" w:right="566" w:bottom="1133" w:left="1133" w:header="1133" w:footer="1133" w:gutter="0"/>
          <w:cols w:space="720"/>
        </w:sectPr>
      </w:pPr>
    </w:p>
    <w:p w:rsidR="00F93092" w:rsidRDefault="00F93092">
      <w:pPr>
        <w:rPr>
          <w:vanish/>
        </w:rPr>
      </w:pPr>
      <w:bookmarkStart w:id="6" w:name="__bookmark_10"/>
      <w:bookmarkEnd w:id="6"/>
    </w:p>
    <w:tbl>
      <w:tblPr>
        <w:tblOverlap w:val="never"/>
        <w:tblW w:w="9356" w:type="dxa"/>
        <w:tblLayout w:type="fixed"/>
        <w:tblLook w:val="01E0"/>
      </w:tblPr>
      <w:tblGrid>
        <w:gridCol w:w="2283"/>
        <w:gridCol w:w="2283"/>
        <w:gridCol w:w="56"/>
        <w:gridCol w:w="2283"/>
        <w:gridCol w:w="56"/>
        <w:gridCol w:w="56"/>
        <w:gridCol w:w="2283"/>
        <w:gridCol w:w="56"/>
      </w:tblGrid>
      <w:tr w:rsidR="00F93092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№4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93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об особенностях ведения бюджетного учета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бюджетного учета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Характеристика метода оценки и момент отражения операции в учете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Правовое обоснование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Бюджетный учет в Администрации МО Горный сельсовет ведется бухгалтерией.</w:t>
            </w:r>
            <w:r>
              <w:rPr>
                <w:color w:val="000000"/>
                <w:sz w:val="16"/>
                <w:szCs w:val="16"/>
              </w:rPr>
              <w:br/>
              <w:t xml:space="preserve"> Бухгалтерия возглавляется ведущим специалистом.</w:t>
            </w:r>
            <w:r>
              <w:rPr>
                <w:color w:val="000000"/>
                <w:sz w:val="16"/>
                <w:szCs w:val="16"/>
              </w:rPr>
              <w:br/>
              <w:t xml:space="preserve"> Бухгалтерия ведет обработку данных учетной   информации с использованием автоматизации учета 1С Предприятие 8.3 «Бухгалтерия государственного учреждения, расчет заработной платы производится с использованием 1С Предприятие «Зарплата и кадры бюджетного учреждения»</w:t>
            </w:r>
            <w:r>
              <w:rPr>
                <w:color w:val="000000"/>
                <w:sz w:val="16"/>
                <w:szCs w:val="16"/>
              </w:rPr>
              <w:br/>
              <w:t xml:space="preserve"> Считать учетными регистрами по синтетическому и аналитическому учету компьютерные формы, содержащие все необходимые реквизиты бухгалтерских документов, подписанные составителем.</w:t>
            </w:r>
            <w:r>
              <w:rPr>
                <w:color w:val="000000"/>
                <w:sz w:val="16"/>
                <w:szCs w:val="16"/>
              </w:rPr>
              <w:br/>
              <w:t xml:space="preserve"> Права и обязанности сотрудников бухгалтерии определены в должностных инструкциях.</w:t>
            </w:r>
            <w:r>
              <w:rPr>
                <w:color w:val="000000"/>
                <w:sz w:val="16"/>
                <w:szCs w:val="16"/>
              </w:rPr>
              <w:br/>
              <w:t xml:space="preserve"> Учреждение применяет для ведения бюджетного учета рабочий план счетов с использованием субсчетов для учета финансово-хозяйственной деятельности операций по источникам финансирования.</w:t>
            </w:r>
            <w:r>
              <w:rPr>
                <w:color w:val="000000"/>
                <w:sz w:val="16"/>
                <w:szCs w:val="16"/>
              </w:rPr>
              <w:br/>
              <w:t xml:space="preserve"> Вся документация оформляется на типовых формах первичных учетных документах, отраженных Инструкции N 173н и регистрах бюджетного учета.</w:t>
            </w:r>
            <w:r>
              <w:rPr>
                <w:color w:val="000000"/>
                <w:sz w:val="16"/>
                <w:szCs w:val="16"/>
              </w:rPr>
              <w:br/>
              <w:t xml:space="preserve"> Учет операций ведется в соответствии с типовой корреспонденцией счетов.</w:t>
            </w:r>
            <w:r>
              <w:rPr>
                <w:color w:val="000000"/>
                <w:sz w:val="16"/>
                <w:szCs w:val="16"/>
              </w:rPr>
              <w:br/>
              <w:t xml:space="preserve"> Учет денежных сре</w:t>
            </w:r>
            <w:proofErr w:type="gramStart"/>
            <w:r>
              <w:rPr>
                <w:color w:val="000000"/>
                <w:sz w:val="16"/>
                <w:szCs w:val="16"/>
              </w:rPr>
              <w:t>дств в к</w:t>
            </w:r>
            <w:proofErr w:type="gramEnd"/>
            <w:r>
              <w:rPr>
                <w:color w:val="000000"/>
                <w:sz w:val="16"/>
                <w:szCs w:val="16"/>
              </w:rPr>
              <w:t>ассе производится в соответствии с Порядком ведения кассовых операций в РФ, утвержденным Решением ЦБ РФ от 22.09.1993 N 40.</w:t>
            </w:r>
            <w:r>
              <w:rPr>
                <w:color w:val="000000"/>
                <w:sz w:val="16"/>
                <w:szCs w:val="16"/>
              </w:rPr>
              <w:br/>
              <w:t xml:space="preserve"> Учет наличных денежных средств ведется в кассовой книге раздельно по бюджетным счетам и средствам от предпринимательской деятельности.</w:t>
            </w:r>
            <w:r>
              <w:rPr>
                <w:color w:val="000000"/>
                <w:sz w:val="16"/>
                <w:szCs w:val="16"/>
              </w:rPr>
              <w:br/>
              <w:t xml:space="preserve"> Выдача наличных денежных средств под отчет осуществляется на срок не более 30 дней следующим лицам.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283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2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</w:tbl>
    <w:p w:rsidR="00F93092" w:rsidRDefault="00F93092">
      <w:pPr>
        <w:sectPr w:rsidR="00F93092">
          <w:headerReference w:type="default" r:id="rId12"/>
          <w:footerReference w:type="default" r:id="rId13"/>
          <w:pgSz w:w="11055" w:h="16837"/>
          <w:pgMar w:top="1133" w:right="566" w:bottom="1133" w:left="1133" w:header="1133" w:footer="1133" w:gutter="0"/>
          <w:cols w:space="720"/>
        </w:sectPr>
      </w:pPr>
    </w:p>
    <w:p w:rsidR="00F93092" w:rsidRDefault="00F93092">
      <w:pPr>
        <w:rPr>
          <w:vanish/>
        </w:rPr>
      </w:pPr>
      <w:bookmarkStart w:id="7" w:name="__bookmark_12"/>
      <w:bookmarkEnd w:id="7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  <w:gridCol w:w="56"/>
        <w:gridCol w:w="2227"/>
        <w:gridCol w:w="56"/>
      </w:tblGrid>
      <w:tr w:rsidR="00F9309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№5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9244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мероприятий внутреннего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Проверяемый период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Выявленные нарушения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Постановлением № 111-п от 25.12.2017 года была создана комиссия по внутреннему финансовому контролю.</w:t>
            </w:r>
            <w:r>
              <w:rPr>
                <w:color w:val="000000"/>
                <w:sz w:val="16"/>
                <w:szCs w:val="16"/>
              </w:rPr>
              <w:br/>
              <w:t>Порядок осуществления полномочий органами внутреннего финансового контроля по внутреннему муниципальному финансовому контролю, утвержден Постановлением администрации муниципального образования Горный сельсовет Оренбургского района Оренбургской области №73-п от 01.11.2018г.</w:t>
            </w:r>
            <w:r>
              <w:rPr>
                <w:color w:val="000000"/>
                <w:sz w:val="16"/>
                <w:szCs w:val="16"/>
              </w:rPr>
              <w:br/>
              <w:t>. Порядок проведения анализа осуществления главными администраторами бюджетных средств внутреннего финансового контроля и внутреннего финансового аудита, утвержден Постановлением администрации муниципального образования Горный сельсовет Оренбургского района Оренбургской области № 74-п от 01.11.2018г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остановлением администрации муниципального образования Горный сельсовет Оренбургского района Оренбургской области № 69-п от 05.10.2018г были утверждены Стандарты осуществления внутреннего муниципального финансового контроля в администрации муниципального образования Горный сельсовет Оренбургского района Оренбургской </w:t>
            </w:r>
            <w:proofErr w:type="spellStart"/>
            <w:r>
              <w:rPr>
                <w:color w:val="000000"/>
                <w:sz w:val="16"/>
                <w:szCs w:val="16"/>
              </w:rPr>
              <w:t>области</w:t>
            </w:r>
            <w:proofErr w:type="gramStart"/>
            <w:r>
              <w:rPr>
                <w:color w:val="000000"/>
                <w:sz w:val="16"/>
                <w:szCs w:val="16"/>
              </w:rPr>
              <w:t>.П</w:t>
            </w:r>
            <w:proofErr w:type="gramEnd"/>
            <w:r>
              <w:rPr>
                <w:color w:val="000000"/>
                <w:sz w:val="16"/>
                <w:szCs w:val="16"/>
              </w:rPr>
              <w:t>остановлением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администрации муниципального образования Горный сельсовет Оренбургского района Оренбургской области № 87-п от 10.12.2018г был утвержден план контрольных мероприятий по внутреннему финансовому контролю в администрации муниципального образования Горный сельсовет Оренбургского района Оренбургской области на 2019 год.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227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22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</w:tbl>
    <w:p w:rsidR="00F93092" w:rsidRDefault="00F93092">
      <w:pPr>
        <w:sectPr w:rsidR="00F93092">
          <w:headerReference w:type="default" r:id="rId14"/>
          <w:footerReference w:type="default" r:id="rId15"/>
          <w:pgSz w:w="11055" w:h="16837"/>
          <w:pgMar w:top="1133" w:right="566" w:bottom="1133" w:left="1133" w:header="1133" w:footer="1133" w:gutter="0"/>
          <w:cols w:space="720"/>
        </w:sectPr>
      </w:pPr>
    </w:p>
    <w:p w:rsidR="00F93092" w:rsidRDefault="00F93092">
      <w:pPr>
        <w:rPr>
          <w:vanish/>
        </w:rPr>
      </w:pPr>
      <w:bookmarkStart w:id="8" w:name="__bookmark_14"/>
      <w:bookmarkEnd w:id="8"/>
    </w:p>
    <w:tbl>
      <w:tblPr>
        <w:tblOverlap w:val="never"/>
        <w:tblW w:w="9356" w:type="dxa"/>
        <w:tblLayout w:type="fixed"/>
        <w:tblLook w:val="01E0"/>
      </w:tblPr>
      <w:tblGrid>
        <w:gridCol w:w="56"/>
        <w:gridCol w:w="1304"/>
        <w:gridCol w:w="56"/>
        <w:gridCol w:w="1304"/>
        <w:gridCol w:w="1304"/>
        <w:gridCol w:w="1304"/>
        <w:gridCol w:w="1304"/>
        <w:gridCol w:w="1304"/>
        <w:gridCol w:w="56"/>
        <w:gridCol w:w="1304"/>
        <w:gridCol w:w="60"/>
      </w:tblGrid>
      <w:tr w:rsidR="00F9309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№6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9240" w:type="dxa"/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проведении инвентаризаций</w:t>
            </w: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272" w:type="dxa"/>
            <w:gridSpan w:val="5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Проведение инвентаризации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 инвентаризации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устранению выявленных нарушений</w:t>
            </w:r>
          </w:p>
        </w:tc>
        <w:tc>
          <w:tcPr>
            <w:tcW w:w="60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rPr>
          <w:trHeight w:val="1"/>
        </w:trPr>
        <w:tc>
          <w:tcPr>
            <w:tcW w:w="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причина</w:t>
            </w:r>
          </w:p>
        </w:tc>
        <w:tc>
          <w:tcPr>
            <w:tcW w:w="56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260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приказ о проведении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код счета бухгалтерского учета</w:t>
            </w:r>
          </w:p>
        </w:tc>
        <w:tc>
          <w:tcPr>
            <w:tcW w:w="13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сумма, руб.</w:t>
            </w: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номер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</w:t>
            </w: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vMerge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60" w:type="dxa"/>
            <w:vMerge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>Проводить годовую инвентаризацию всего имущества независимо от его местонахождения и всех видов финансовых обязательств в целях обеспечения достоверности данных бухгалтерского учета по состоянию на 1 ноября текущего года со следующей периодичностью в соответствии с п. 1.5 Методических указаний N 49, основные средства - один раз в три года, библиотечный фонд - один раз в пять лет, материальные запасы - один раз в год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Список лиц входящих в постоянно действующую инвентаризационную комиссию для проведения инвентаризации и списания имущества, инвентаризации кассы:</w:t>
            </w:r>
            <w:r>
              <w:rPr>
                <w:color w:val="000000"/>
                <w:sz w:val="16"/>
                <w:szCs w:val="16"/>
              </w:rPr>
              <w:br/>
              <w:t>председатель комиссии –</w:t>
            </w:r>
            <w:proofErr w:type="spellStart"/>
            <w:r>
              <w:rPr>
                <w:color w:val="000000"/>
                <w:sz w:val="16"/>
                <w:szCs w:val="16"/>
              </w:rPr>
              <w:t>Кондусова.Г.В</w:t>
            </w:r>
            <w:proofErr w:type="spellEnd"/>
            <w:r>
              <w:rPr>
                <w:color w:val="000000"/>
                <w:sz w:val="16"/>
                <w:szCs w:val="16"/>
              </w:rPr>
              <w:t>..;</w:t>
            </w:r>
            <w:r>
              <w:rPr>
                <w:color w:val="000000"/>
                <w:sz w:val="16"/>
                <w:szCs w:val="16"/>
              </w:rPr>
              <w:br/>
              <w:t xml:space="preserve">члены комиссии могут быть   - </w:t>
            </w:r>
            <w:proofErr w:type="spellStart"/>
            <w:r>
              <w:rPr>
                <w:color w:val="000000"/>
                <w:sz w:val="16"/>
                <w:szCs w:val="16"/>
              </w:rPr>
              <w:t>Семенова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.С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Болучевских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Н.П.</w:t>
            </w:r>
            <w:r>
              <w:rPr>
                <w:color w:val="000000"/>
                <w:sz w:val="16"/>
                <w:szCs w:val="16"/>
              </w:rPr>
              <w:br/>
              <w:t>В комиссию должны входить не менее 3-х лиц (двое из выше перечисленных лиц и материально ответственное).</w:t>
            </w:r>
            <w:r>
              <w:rPr>
                <w:color w:val="000000"/>
                <w:sz w:val="16"/>
                <w:szCs w:val="16"/>
              </w:rPr>
              <w:br/>
              <w:t xml:space="preserve"> Проведение инвентаризации обязательно:</w:t>
            </w:r>
            <w:r>
              <w:rPr>
                <w:color w:val="000000"/>
                <w:sz w:val="16"/>
                <w:szCs w:val="16"/>
              </w:rPr>
              <w:br/>
              <w:t>- перед составлением годовой бухгалтерской отчетности;</w:t>
            </w:r>
            <w:r>
              <w:rPr>
                <w:color w:val="000000"/>
                <w:sz w:val="16"/>
                <w:szCs w:val="16"/>
              </w:rPr>
              <w:br/>
              <w:t>- при смене материально ответственных лиц;</w:t>
            </w:r>
            <w:r>
              <w:rPr>
                <w:color w:val="000000"/>
                <w:sz w:val="16"/>
                <w:szCs w:val="16"/>
              </w:rPr>
              <w:br/>
              <w:t xml:space="preserve">- при выявлении </w:t>
            </w:r>
            <w:r>
              <w:rPr>
                <w:color w:val="000000"/>
                <w:sz w:val="16"/>
                <w:szCs w:val="16"/>
              </w:rPr>
              <w:lastRenderedPageBreak/>
              <w:t>фактов хищения, злоупотребления или порчи имущества;</w:t>
            </w:r>
            <w:r>
              <w:rPr>
                <w:color w:val="000000"/>
                <w:sz w:val="16"/>
                <w:szCs w:val="16"/>
              </w:rPr>
              <w:br/>
              <w:t>- в случае стихийного бедствия, пожара или других чрезвычайных ситуаций, вызванных экстремальными условиями;</w:t>
            </w:r>
            <w:r>
              <w:rPr>
                <w:color w:val="000000"/>
                <w:sz w:val="16"/>
                <w:szCs w:val="16"/>
              </w:rPr>
              <w:br/>
              <w:t>- при реорганизации или ликвидации учреждения.</w:t>
            </w:r>
            <w:r>
              <w:rPr>
                <w:color w:val="000000"/>
                <w:sz w:val="16"/>
                <w:szCs w:val="16"/>
              </w:rPr>
              <w:br/>
              <w:t xml:space="preserve"> Инвентаризация кассы проводится раз в три месяца.</w:t>
            </w:r>
            <w:r>
              <w:rPr>
                <w:color w:val="000000"/>
                <w:sz w:val="16"/>
                <w:szCs w:val="16"/>
              </w:rPr>
              <w:br/>
              <w:t xml:space="preserve"> Инвентаризация нефинансовых активов проводится один раз в год по каждому материально ответственному лицу.</w:t>
            </w:r>
            <w:r>
              <w:rPr>
                <w:color w:val="000000"/>
                <w:sz w:val="16"/>
                <w:szCs w:val="16"/>
              </w:rPr>
              <w:br/>
              <w:t xml:space="preserve"> Выявленные при инвентаризации излишки приходуются по текущей рыночной стоимости на дату проведения инвентаризации.</w:t>
            </w:r>
            <w:r>
              <w:rPr>
                <w:color w:val="000000"/>
                <w:sz w:val="16"/>
                <w:szCs w:val="16"/>
              </w:rPr>
              <w:br/>
              <w:t xml:space="preserve"> Недостача материальных ценностей и денежных сре</w:t>
            </w:r>
            <w:proofErr w:type="gramStart"/>
            <w:r>
              <w:rPr>
                <w:color w:val="000000"/>
                <w:sz w:val="16"/>
                <w:szCs w:val="16"/>
              </w:rPr>
              <w:t>дств вз</w:t>
            </w:r>
            <w:proofErr w:type="gramEnd"/>
            <w:r>
              <w:rPr>
                <w:color w:val="000000"/>
                <w:sz w:val="16"/>
                <w:szCs w:val="16"/>
              </w:rPr>
              <w:t>ыскивается с виновных лиц. Если виновное лицо не установлено, то недостача относится на финансовый результат текущей деятельности учреждения.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ноября следующего за текущим годом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12.11.2018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10100000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расхождений</w:t>
            </w: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proofErr w:type="gramStart"/>
            <w:r>
              <w:rPr>
                <w:color w:val="000000"/>
                <w:sz w:val="16"/>
                <w:szCs w:val="16"/>
              </w:rPr>
              <w:t xml:space="preserve">Проводить годовую инвентаризацию всего имущества независимо от его местонахождения и всех видов финансовых обязательств в целях обеспечения достоверности данных бухгалтерского учета по состоянию на 1 ноября текущего года со следующей периодичностью в соответствии с п. 1.5 Методических указаний N 49, основные средства - один раз в три года, библиотечный </w:t>
            </w:r>
            <w:r>
              <w:rPr>
                <w:color w:val="000000"/>
                <w:sz w:val="16"/>
                <w:szCs w:val="16"/>
              </w:rPr>
              <w:lastRenderedPageBreak/>
              <w:t>фонд - один раз в пять лет, материальные запасы - один раз в год</w:t>
            </w:r>
            <w:proofErr w:type="gramEnd"/>
            <w:r>
              <w:rPr>
                <w:color w:val="000000"/>
                <w:sz w:val="16"/>
                <w:szCs w:val="16"/>
              </w:rPr>
              <w:br/>
              <w:t xml:space="preserve"> Список лиц входящих в постоянно действующую инвентаризационную комиссию для проведения инвентаризации и списания имущества, инвентаризации кассы:</w:t>
            </w:r>
            <w:r>
              <w:rPr>
                <w:color w:val="000000"/>
                <w:sz w:val="16"/>
                <w:szCs w:val="16"/>
              </w:rPr>
              <w:br/>
              <w:t>председатель комиссии –</w:t>
            </w:r>
            <w:proofErr w:type="spellStart"/>
            <w:r>
              <w:rPr>
                <w:color w:val="000000"/>
                <w:sz w:val="16"/>
                <w:szCs w:val="16"/>
              </w:rPr>
              <w:t>Кондусова.Г.В</w:t>
            </w:r>
            <w:proofErr w:type="spellEnd"/>
            <w:r>
              <w:rPr>
                <w:color w:val="000000"/>
                <w:sz w:val="16"/>
                <w:szCs w:val="16"/>
              </w:rPr>
              <w:t>..;</w:t>
            </w:r>
            <w:r>
              <w:rPr>
                <w:color w:val="000000"/>
                <w:sz w:val="16"/>
                <w:szCs w:val="16"/>
              </w:rPr>
              <w:br/>
              <w:t xml:space="preserve">члены комиссии могут быть   - </w:t>
            </w:r>
            <w:proofErr w:type="spellStart"/>
            <w:r>
              <w:rPr>
                <w:color w:val="000000"/>
                <w:sz w:val="16"/>
                <w:szCs w:val="16"/>
              </w:rPr>
              <w:t>Семенова</w:t>
            </w:r>
            <w:proofErr w:type="gramStart"/>
            <w:r>
              <w:rPr>
                <w:color w:val="000000"/>
                <w:sz w:val="16"/>
                <w:szCs w:val="16"/>
              </w:rPr>
              <w:t>.О</w:t>
            </w:r>
            <w:proofErr w:type="gramEnd"/>
            <w:r>
              <w:rPr>
                <w:color w:val="000000"/>
                <w:sz w:val="16"/>
                <w:szCs w:val="16"/>
              </w:rPr>
              <w:t>.С</w:t>
            </w:r>
            <w:proofErr w:type="spellEnd"/>
            <w:r>
              <w:rPr>
                <w:color w:val="000000"/>
                <w:sz w:val="16"/>
                <w:szCs w:val="16"/>
              </w:rPr>
              <w:t>;</w:t>
            </w:r>
            <w:r>
              <w:rPr>
                <w:color w:val="000000"/>
                <w:sz w:val="16"/>
                <w:szCs w:val="16"/>
              </w:rPr>
              <w:br/>
              <w:t xml:space="preserve">- </w:t>
            </w:r>
            <w:proofErr w:type="spellStart"/>
            <w:r>
              <w:rPr>
                <w:color w:val="000000"/>
                <w:sz w:val="16"/>
                <w:szCs w:val="16"/>
              </w:rPr>
              <w:t>Болучевских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Н.П.</w:t>
            </w:r>
            <w:r>
              <w:rPr>
                <w:color w:val="000000"/>
                <w:sz w:val="16"/>
                <w:szCs w:val="16"/>
              </w:rPr>
              <w:br/>
              <w:t>В комиссию должны входить не менее 3-х лиц (двое из выше перечисленных лиц и материально ответственное).</w:t>
            </w:r>
            <w:r>
              <w:rPr>
                <w:color w:val="000000"/>
                <w:sz w:val="16"/>
                <w:szCs w:val="16"/>
              </w:rPr>
              <w:br/>
              <w:t xml:space="preserve"> Проведение инвентаризации обязательно:</w:t>
            </w:r>
            <w:r>
              <w:rPr>
                <w:color w:val="000000"/>
                <w:sz w:val="16"/>
                <w:szCs w:val="16"/>
              </w:rPr>
              <w:br/>
              <w:t>- перед составлением годовой бухгалтерской отчетности;</w:t>
            </w:r>
            <w:r>
              <w:rPr>
                <w:color w:val="000000"/>
                <w:sz w:val="16"/>
                <w:szCs w:val="16"/>
              </w:rPr>
              <w:br/>
              <w:t>- при смене материально ответственных лиц;</w:t>
            </w:r>
            <w:r>
              <w:rPr>
                <w:color w:val="000000"/>
                <w:sz w:val="16"/>
                <w:szCs w:val="16"/>
              </w:rPr>
              <w:br/>
              <w:t>- при выявлении фактов хищения, злоупотребления или порчи имущества;</w:t>
            </w:r>
            <w:r>
              <w:rPr>
                <w:color w:val="000000"/>
                <w:sz w:val="16"/>
                <w:szCs w:val="16"/>
              </w:rPr>
              <w:br/>
              <w:t>- в случае стихийного бедствия, пожара или других чрезвычайных ситуаций, вызванных экстремальными условиями;</w:t>
            </w:r>
            <w:r>
              <w:rPr>
                <w:color w:val="000000"/>
                <w:sz w:val="16"/>
                <w:szCs w:val="16"/>
              </w:rPr>
              <w:br/>
              <w:t>- при реорганизации или ликвидации учреждения.</w:t>
            </w:r>
            <w:r>
              <w:rPr>
                <w:color w:val="000000"/>
                <w:sz w:val="16"/>
                <w:szCs w:val="16"/>
              </w:rPr>
              <w:br/>
              <w:t xml:space="preserve"> Инвентаризация кассы проводится раз в три месяца.</w:t>
            </w:r>
            <w:r>
              <w:rPr>
                <w:color w:val="000000"/>
                <w:sz w:val="16"/>
                <w:szCs w:val="16"/>
              </w:rPr>
              <w:br/>
              <w:t xml:space="preserve"> Инвентаризация нефинансовых активов проводится один раз в год по каждому материально ответственному лицу.</w:t>
            </w:r>
            <w:r>
              <w:rPr>
                <w:color w:val="000000"/>
                <w:sz w:val="16"/>
                <w:szCs w:val="16"/>
              </w:rPr>
              <w:br/>
              <w:t xml:space="preserve"> Выявленные при инвентаризации излишки приходуются по </w:t>
            </w:r>
            <w:r>
              <w:rPr>
                <w:color w:val="000000"/>
                <w:sz w:val="16"/>
                <w:szCs w:val="16"/>
              </w:rPr>
              <w:lastRenderedPageBreak/>
              <w:t>текущей рыночной стоимости на дату проведения инвентаризации.</w:t>
            </w:r>
            <w:r>
              <w:rPr>
                <w:color w:val="000000"/>
                <w:sz w:val="16"/>
                <w:szCs w:val="16"/>
              </w:rPr>
              <w:br/>
              <w:t xml:space="preserve"> Недостача материальных ценностей и денежных сре</w:t>
            </w:r>
            <w:proofErr w:type="gramStart"/>
            <w:r>
              <w:rPr>
                <w:color w:val="000000"/>
                <w:sz w:val="16"/>
                <w:szCs w:val="16"/>
              </w:rPr>
              <w:t>дств вз</w:t>
            </w:r>
            <w:proofErr w:type="gramEnd"/>
            <w:r>
              <w:rPr>
                <w:color w:val="000000"/>
                <w:sz w:val="16"/>
                <w:szCs w:val="16"/>
              </w:rPr>
              <w:t>ыскивается с виновных лиц. Если виновное лицо не установлено, то недостача относится на финансовый результат текущей деятельности учреждения.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30 ноября следующего за текущим годом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14.11.2018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10500000</w:t>
            </w:r>
          </w:p>
        </w:tc>
        <w:tc>
          <w:tcPr>
            <w:tcW w:w="13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Нет расхождений</w:t>
            </w:r>
          </w:p>
        </w:tc>
        <w:tc>
          <w:tcPr>
            <w:tcW w:w="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130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</w:tbl>
    <w:p w:rsidR="00F93092" w:rsidRDefault="00F93092">
      <w:pPr>
        <w:sectPr w:rsidR="00F93092">
          <w:headerReference w:type="default" r:id="rId16"/>
          <w:footerReference w:type="default" r:id="rId17"/>
          <w:pgSz w:w="11055" w:h="16837"/>
          <w:pgMar w:top="1133" w:right="566" w:bottom="1133" w:left="1133" w:header="1133" w:footer="1133" w:gutter="0"/>
          <w:cols w:space="720"/>
        </w:sectPr>
      </w:pPr>
    </w:p>
    <w:p w:rsidR="00F93092" w:rsidRDefault="00F93092">
      <w:pPr>
        <w:rPr>
          <w:vanish/>
        </w:rPr>
      </w:pPr>
      <w:bookmarkStart w:id="9" w:name="__bookmark_16"/>
      <w:bookmarkEnd w:id="9"/>
    </w:p>
    <w:tbl>
      <w:tblPr>
        <w:tblOverlap w:val="never"/>
        <w:tblW w:w="9356" w:type="dxa"/>
        <w:tblLayout w:type="fixed"/>
        <w:tblLook w:val="01E0"/>
      </w:tblPr>
      <w:tblGrid>
        <w:gridCol w:w="1020"/>
        <w:gridCol w:w="2000"/>
        <w:gridCol w:w="56"/>
        <w:gridCol w:w="2000"/>
        <w:gridCol w:w="56"/>
        <w:gridCol w:w="56"/>
        <w:gridCol w:w="2000"/>
        <w:gridCol w:w="56"/>
        <w:gridCol w:w="56"/>
        <w:gridCol w:w="2000"/>
        <w:gridCol w:w="56"/>
      </w:tblGrid>
      <w:tr w:rsidR="00F93092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Таблица №7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9300" w:type="dxa"/>
            <w:gridSpan w:val="10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Сведения о результатах внешнего государственного (муниципального) финансового контроля</w:t>
            </w: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Дата проверки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Наименование контрольного органа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Тема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Результаты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Меры по результатам проверки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  <w:jc w:val="center"/>
            </w:pPr>
          </w:p>
        </w:tc>
      </w:tr>
      <w:tr w:rsidR="00F93092"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Счетная Палата Оренбургского района</w:t>
            </w: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8A726B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В 2018 году было заключено соглашение о передаче части полномочий по внешнему финансовому контролю со Счетной Палатой МО Оренбургский район и в соответствии с бюджетным законодательством проведена экспертиза проекта бюджета на 2019-2021 </w:t>
            </w:r>
            <w:proofErr w:type="spellStart"/>
            <w:r>
              <w:rPr>
                <w:color w:val="000000"/>
                <w:sz w:val="16"/>
                <w:szCs w:val="16"/>
              </w:rPr>
              <w:t>года</w:t>
            </w:r>
            <w:proofErr w:type="gramStart"/>
            <w:r>
              <w:rPr>
                <w:color w:val="000000"/>
                <w:sz w:val="16"/>
                <w:szCs w:val="16"/>
              </w:rPr>
              <w:t>,п</w:t>
            </w:r>
            <w:proofErr w:type="gramEnd"/>
            <w:r>
              <w:rPr>
                <w:color w:val="000000"/>
                <w:sz w:val="16"/>
                <w:szCs w:val="16"/>
              </w:rPr>
              <w:t>олучено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положительное заключение.</w:t>
            </w: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000" w:type="dxa"/>
            <w:tcBorders>
              <w:top w:val="single" w:sz="6" w:space="0" w:color="000000"/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  <w:tr w:rsidR="00F93092">
        <w:tc>
          <w:tcPr>
            <w:tcW w:w="1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20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  <w:tc>
          <w:tcPr>
            <w:tcW w:w="5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F93092" w:rsidRDefault="00F93092">
            <w:pPr>
              <w:spacing w:line="1" w:lineRule="auto"/>
            </w:pPr>
          </w:p>
        </w:tc>
      </w:tr>
    </w:tbl>
    <w:p w:rsidR="008A726B" w:rsidRDefault="008A726B"/>
    <w:sectPr w:rsidR="008A726B" w:rsidSect="00F93092">
      <w:headerReference w:type="default" r:id="rId18"/>
      <w:footerReference w:type="default" r:id="rId19"/>
      <w:pgSz w:w="11055" w:h="16837"/>
      <w:pgMar w:top="1133" w:right="566" w:bottom="1133" w:left="1133" w:header="1133" w:footer="11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63E" w:rsidRDefault="008D363E" w:rsidP="00F93092">
      <w:r>
        <w:separator/>
      </w:r>
    </w:p>
  </w:endnote>
  <w:endnote w:type="continuationSeparator" w:id="0">
    <w:p w:rsidR="008D363E" w:rsidRDefault="008D363E" w:rsidP="00F930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63E" w:rsidRDefault="008D363E" w:rsidP="00F93092">
      <w:r>
        <w:separator/>
      </w:r>
    </w:p>
  </w:footnote>
  <w:footnote w:type="continuationSeparator" w:id="0">
    <w:p w:rsidR="008D363E" w:rsidRDefault="008D363E" w:rsidP="00F930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71" w:type="dxa"/>
      <w:tblLayout w:type="fixed"/>
      <w:tblLook w:val="01E0"/>
    </w:tblPr>
    <w:tblGrid>
      <w:gridCol w:w="9571"/>
    </w:tblGrid>
    <w:tr w:rsidR="00F93092">
      <w:trPr>
        <w:trHeight w:val="56"/>
      </w:trPr>
      <w:tc>
        <w:tcPr>
          <w:tcW w:w="9571" w:type="dxa"/>
        </w:tcPr>
        <w:p w:rsidR="00F93092" w:rsidRDefault="00F93092">
          <w:pPr>
            <w:spacing w:line="1" w:lineRule="auto"/>
          </w:pP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3092"/>
    <w:rsid w:val="00503735"/>
    <w:rsid w:val="00832D01"/>
    <w:rsid w:val="008A726B"/>
    <w:rsid w:val="008D363E"/>
    <w:rsid w:val="00F348D4"/>
    <w:rsid w:val="00F93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schemas.microsoft.com/office/word/2010/wordprocessingCanva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  <w:rsid w:val="005037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930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footer" Target="footer7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1962</Words>
  <Characters>11189</Characters>
  <Application>Microsoft Office Word</Application>
  <DocSecurity>0</DocSecurity>
  <Lines>93</Lines>
  <Paragraphs>26</Paragraphs>
  <ScaleCrop>false</ScaleCrop>
  <Company>Home</Company>
  <LinksUpToDate>false</LinksUpToDate>
  <CharactersWithSpaces>13125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zlenko.igor</cp:lastModifiedBy>
  <cp:revision>2</cp:revision>
  <dcterms:created xsi:type="dcterms:W3CDTF">2019-06-05T10:11:00Z</dcterms:created>
  <dcterms:modified xsi:type="dcterms:W3CDTF">2019-06-05T10:11:00Z</dcterms:modified>
</cp:coreProperties>
</file>